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57" w:rsidRDefault="00B76CCC">
      <w:pPr>
        <w:pStyle w:val="Standard"/>
        <w:jc w:val="both"/>
      </w:pPr>
      <w:bookmarkStart w:id="0" w:name="_GoBack"/>
      <w:bookmarkEnd w:id="0"/>
      <w:r>
        <w:rPr>
          <w:rStyle w:val="Fuentedeprrafopredeter"/>
          <w:rFonts w:cs="Times New Roman"/>
          <w:b/>
          <w:lang w:val="es-AR"/>
        </w:rPr>
        <w:t xml:space="preserve">3. Mensajes de un sobreviviente de los campos de concentración para sobreponerse al </w:t>
      </w:r>
      <w:proofErr w:type="spellStart"/>
      <w:r>
        <w:rPr>
          <w:rStyle w:val="Fuentedeprrafopredeter"/>
          <w:rFonts w:cs="Times New Roman"/>
          <w:b/>
          <w:i/>
          <w:lang w:val="es-AR"/>
        </w:rPr>
        <w:t>burn</w:t>
      </w:r>
      <w:proofErr w:type="spellEnd"/>
      <w:r>
        <w:rPr>
          <w:rStyle w:val="Fuentedeprrafopredeter"/>
          <w:rFonts w:cs="Times New Roman"/>
          <w:b/>
          <w:i/>
          <w:lang w:val="es-AR"/>
        </w:rPr>
        <w:t xml:space="preserve"> </w:t>
      </w:r>
      <w:proofErr w:type="spellStart"/>
      <w:r>
        <w:rPr>
          <w:rStyle w:val="Fuentedeprrafopredeter"/>
          <w:rFonts w:cs="Times New Roman"/>
          <w:b/>
          <w:i/>
          <w:lang w:val="es-AR"/>
        </w:rPr>
        <w:t>out</w:t>
      </w:r>
      <w:proofErr w:type="spellEnd"/>
    </w:p>
    <w:p w:rsidR="00E13357" w:rsidRDefault="00E13357">
      <w:pPr>
        <w:pStyle w:val="Standard"/>
        <w:jc w:val="both"/>
        <w:rPr>
          <w:rFonts w:cs="Times New Roman"/>
          <w:b/>
          <w:i/>
          <w:lang w:val="es-AR"/>
        </w:rPr>
      </w:pPr>
    </w:p>
    <w:p w:rsidR="00E13357" w:rsidRDefault="00B76CCC">
      <w:pPr>
        <w:pStyle w:val="Standard"/>
        <w:ind w:left="357"/>
        <w:jc w:val="right"/>
      </w:pPr>
      <w:r>
        <w:rPr>
          <w:rStyle w:val="Fuentedeprrafopredeter"/>
          <w:rFonts w:cs="Times New Roman"/>
          <w:i/>
          <w:iCs/>
          <w:lang w:val="es-UY"/>
        </w:rPr>
        <w:t>“Lo esencial de la vida es la fidelidad a lo que uno cree,</w:t>
      </w:r>
    </w:p>
    <w:p w:rsidR="00E13357" w:rsidRDefault="00B76CCC">
      <w:pPr>
        <w:pStyle w:val="Standard"/>
        <w:ind w:left="357"/>
        <w:jc w:val="right"/>
        <w:rPr>
          <w:rFonts w:cs="Times New Roman"/>
          <w:i/>
          <w:iCs/>
          <w:lang w:val="es-UY"/>
        </w:rPr>
      </w:pPr>
      <w:proofErr w:type="gramStart"/>
      <w:r>
        <w:rPr>
          <w:rFonts w:cs="Times New Roman"/>
          <w:i/>
          <w:iCs/>
          <w:lang w:val="es-UY"/>
        </w:rPr>
        <w:t>su</w:t>
      </w:r>
      <w:proofErr w:type="gramEnd"/>
      <w:r>
        <w:rPr>
          <w:rFonts w:cs="Times New Roman"/>
          <w:i/>
          <w:iCs/>
          <w:lang w:val="es-UY"/>
        </w:rPr>
        <w:t xml:space="preserve"> destino, que se revela en </w:t>
      </w:r>
      <w:r>
        <w:rPr>
          <w:rFonts w:cs="Times New Roman"/>
          <w:i/>
          <w:iCs/>
          <w:lang w:val="es-UY"/>
        </w:rPr>
        <w:t>esos momentos decisivos,</w:t>
      </w:r>
    </w:p>
    <w:p w:rsidR="00E13357" w:rsidRDefault="00B76CCC">
      <w:pPr>
        <w:pStyle w:val="Standard"/>
        <w:ind w:left="357"/>
        <w:jc w:val="right"/>
        <w:rPr>
          <w:rFonts w:cs="Times New Roman"/>
          <w:i/>
          <w:iCs/>
          <w:lang w:val="es-UY"/>
        </w:rPr>
      </w:pPr>
      <w:proofErr w:type="gramStart"/>
      <w:r>
        <w:rPr>
          <w:rFonts w:cs="Times New Roman"/>
          <w:i/>
          <w:iCs/>
          <w:lang w:val="es-UY"/>
        </w:rPr>
        <w:t>esos</w:t>
      </w:r>
      <w:proofErr w:type="gramEnd"/>
      <w:r>
        <w:rPr>
          <w:rFonts w:cs="Times New Roman"/>
          <w:i/>
          <w:iCs/>
          <w:lang w:val="es-UY"/>
        </w:rPr>
        <w:t xml:space="preserve"> cruces de caminos que son difíciles de soportar,</w:t>
      </w:r>
    </w:p>
    <w:p w:rsidR="00E13357" w:rsidRDefault="00B76CCC">
      <w:pPr>
        <w:pStyle w:val="Standard"/>
        <w:ind w:left="357"/>
        <w:jc w:val="right"/>
      </w:pPr>
      <w:proofErr w:type="gramStart"/>
      <w:r>
        <w:rPr>
          <w:rStyle w:val="Fuentedeprrafopredeter"/>
          <w:rFonts w:cs="Times New Roman"/>
          <w:i/>
          <w:iCs/>
          <w:lang w:val="es-UY"/>
        </w:rPr>
        <w:t>pero</w:t>
      </w:r>
      <w:proofErr w:type="gramEnd"/>
      <w:r>
        <w:rPr>
          <w:rStyle w:val="Fuentedeprrafopredeter"/>
          <w:rFonts w:cs="Times New Roman"/>
          <w:i/>
          <w:iCs/>
          <w:lang w:val="es-UY"/>
        </w:rPr>
        <w:t xml:space="preserve"> nos abren a las grandes opciones.</w:t>
      </w:r>
    </w:p>
    <w:p w:rsidR="00E13357" w:rsidRDefault="00B76CCC">
      <w:pPr>
        <w:pStyle w:val="Standard"/>
        <w:ind w:left="357"/>
        <w:jc w:val="right"/>
      </w:pPr>
      <w:r>
        <w:rPr>
          <w:rStyle w:val="Fuentedeprrafopredeter"/>
          <w:rFonts w:cs="Times New Roman"/>
          <w:i/>
          <w:iCs/>
          <w:lang w:val="es-UY"/>
        </w:rPr>
        <w:t xml:space="preserve"> Unidos en la entrega a los demás</w:t>
      </w:r>
    </w:p>
    <w:p w:rsidR="00E13357" w:rsidRDefault="00B76CCC">
      <w:pPr>
        <w:pStyle w:val="Standard"/>
        <w:ind w:left="357"/>
        <w:jc w:val="right"/>
      </w:pPr>
      <w:proofErr w:type="gramStart"/>
      <w:r>
        <w:rPr>
          <w:rStyle w:val="Fuentedeprrafopredeter"/>
          <w:rFonts w:cs="Times New Roman"/>
          <w:i/>
          <w:iCs/>
          <w:lang w:val="es-UY"/>
        </w:rPr>
        <w:t>y</w:t>
      </w:r>
      <w:proofErr w:type="gramEnd"/>
      <w:r>
        <w:rPr>
          <w:rStyle w:val="Fuentedeprrafopredeter"/>
          <w:rFonts w:cs="Times New Roman"/>
          <w:i/>
          <w:iCs/>
          <w:lang w:val="es-UY"/>
        </w:rPr>
        <w:t xml:space="preserve"> en el deseo absoluto de un mundo más humano, resistamos.</w:t>
      </w:r>
    </w:p>
    <w:p w:rsidR="00E13357" w:rsidRDefault="00B76CCC">
      <w:pPr>
        <w:pStyle w:val="Standard"/>
        <w:ind w:left="357"/>
        <w:jc w:val="right"/>
      </w:pPr>
      <w:r>
        <w:rPr>
          <w:rStyle w:val="Fuentedeprrafopredeter"/>
          <w:rFonts w:cs="Times New Roman"/>
          <w:i/>
          <w:iCs/>
          <w:lang w:val="es-UY"/>
        </w:rPr>
        <w:t xml:space="preserve">Esto bastará para esperar lo que la vida nos </w:t>
      </w:r>
      <w:r>
        <w:rPr>
          <w:rStyle w:val="Fuentedeprrafopredeter"/>
          <w:rFonts w:cs="Times New Roman"/>
          <w:i/>
          <w:iCs/>
          <w:lang w:val="es-UY"/>
        </w:rPr>
        <w:t>depare.”</w:t>
      </w:r>
    </w:p>
    <w:p w:rsidR="00E13357" w:rsidRDefault="00B76CCC">
      <w:pPr>
        <w:pStyle w:val="Standard"/>
        <w:ind w:left="357"/>
        <w:jc w:val="right"/>
      </w:pPr>
      <w:r>
        <w:rPr>
          <w:rStyle w:val="Fuentedeprrafopredeter"/>
          <w:rFonts w:cs="Times New Roman"/>
          <w:i/>
          <w:iCs/>
        </w:rPr>
        <w:t xml:space="preserve">La resistencia </w:t>
      </w:r>
      <w:r>
        <w:rPr>
          <w:rStyle w:val="Fuentedeprrafopredeter"/>
          <w:rFonts w:cs="Times New Roman"/>
          <w:iCs/>
          <w:smallCaps/>
        </w:rPr>
        <w:t xml:space="preserve">Ernesto </w:t>
      </w:r>
      <w:proofErr w:type="spellStart"/>
      <w:r>
        <w:rPr>
          <w:rStyle w:val="Fuentedeprrafopredeter"/>
          <w:rFonts w:cs="Times New Roman"/>
          <w:iCs/>
          <w:smallCaps/>
        </w:rPr>
        <w:t>Sabato</w:t>
      </w:r>
      <w:proofErr w:type="spellEnd"/>
    </w:p>
    <w:p w:rsidR="00E13357" w:rsidRDefault="00E13357">
      <w:pPr>
        <w:pStyle w:val="Standard"/>
        <w:jc w:val="both"/>
        <w:rPr>
          <w:rFonts w:cs="Times New Roman"/>
          <w:b/>
          <w:i/>
          <w:lang w:val="es-AR"/>
        </w:rPr>
      </w:pPr>
    </w:p>
    <w:p w:rsidR="00E13357" w:rsidRDefault="00B76CCC">
      <w:pPr>
        <w:pStyle w:val="Standard"/>
        <w:jc w:val="both"/>
      </w:pPr>
      <w:r>
        <w:rPr>
          <w:rStyle w:val="Fuentedeprrafopredeter"/>
          <w:rFonts w:cs="Times New Roman"/>
          <w:lang w:val="es-AR"/>
        </w:rPr>
        <w:t xml:space="preserve">En el capítulo dos de este libro presentamos la Logoterapia y a la persona de su creador, </w:t>
      </w:r>
      <w:proofErr w:type="spellStart"/>
      <w:r>
        <w:rPr>
          <w:rStyle w:val="Fuentedeprrafopredeter"/>
          <w:rFonts w:cs="Times New Roman"/>
          <w:lang w:val="es-AR"/>
        </w:rPr>
        <w:t>Viktor</w:t>
      </w:r>
      <w:proofErr w:type="spellEnd"/>
      <w:r>
        <w:rPr>
          <w:rStyle w:val="Fuentedeprrafopredeter"/>
          <w:rFonts w:cs="Times New Roman"/>
          <w:lang w:val="es-AR"/>
        </w:rPr>
        <w:t xml:space="preserve"> Frankl. Hicimos referencia también a su libro autobiográfico: </w:t>
      </w:r>
      <w:r>
        <w:rPr>
          <w:rStyle w:val="Fuentedeprrafopredeter"/>
          <w:rFonts w:cs="Times New Roman"/>
          <w:i/>
          <w:lang w:val="es-AR"/>
        </w:rPr>
        <w:t xml:space="preserve">El hombre en busca de sentido. </w:t>
      </w:r>
      <w:r>
        <w:rPr>
          <w:rStyle w:val="Fuentedeprrafopredeter"/>
          <w:rFonts w:cs="Times New Roman"/>
          <w:lang w:val="es-AR"/>
        </w:rPr>
        <w:t>El relato de su cautiverio</w:t>
      </w:r>
      <w:r>
        <w:rPr>
          <w:rStyle w:val="Fuentedeprrafopredeter"/>
          <w:rFonts w:cs="Times New Roman"/>
          <w:lang w:val="es-AR"/>
        </w:rPr>
        <w:t xml:space="preserve"> en los campos de concentración nazi tiene el valor común a toda autobiografía, el de ser un testimonio. Si </w:t>
      </w:r>
      <w:proofErr w:type="spellStart"/>
      <w:r>
        <w:rPr>
          <w:rStyle w:val="Fuentedeprrafopredeter"/>
          <w:rFonts w:cs="Times New Roman"/>
          <w:lang w:val="es-AR"/>
        </w:rPr>
        <w:t>además</w:t>
      </w:r>
      <w:proofErr w:type="gramStart"/>
      <w:r>
        <w:rPr>
          <w:rStyle w:val="Fuentedeprrafopredeter"/>
          <w:rFonts w:cs="Times New Roman"/>
          <w:lang w:val="es-AR"/>
        </w:rPr>
        <w:t>,el</w:t>
      </w:r>
      <w:proofErr w:type="spellEnd"/>
      <w:proofErr w:type="gramEnd"/>
      <w:r>
        <w:rPr>
          <w:rStyle w:val="Fuentedeprrafopredeter"/>
          <w:rFonts w:cs="Times New Roman"/>
          <w:lang w:val="es-AR"/>
        </w:rPr>
        <w:t xml:space="preserve"> escritor posee una valía moral probada, como Frankl, el testimonio se vuelve incontestable. Por todo esto, recordará el lector que afirmé </w:t>
      </w:r>
      <w:r>
        <w:rPr>
          <w:rStyle w:val="Fuentedeprrafopredeter"/>
          <w:rFonts w:cs="Times New Roman"/>
          <w:lang w:val="es-AR"/>
        </w:rPr>
        <w:t xml:space="preserve">que este libro tiene profundas analogías con el clásico universal de san Agustín, </w:t>
      </w:r>
      <w:r>
        <w:rPr>
          <w:rStyle w:val="Fuentedeprrafopredeter"/>
          <w:rFonts w:cs="Times New Roman"/>
          <w:i/>
          <w:lang w:val="es-AR"/>
        </w:rPr>
        <w:t>Las confesiones.</w:t>
      </w:r>
    </w:p>
    <w:p w:rsidR="00E13357" w:rsidRDefault="00B76CCC">
      <w:pPr>
        <w:pStyle w:val="Standard"/>
        <w:jc w:val="both"/>
      </w:pPr>
      <w:proofErr w:type="spellStart"/>
      <w:r>
        <w:rPr>
          <w:rStyle w:val="Fuentedeprrafopredeter"/>
          <w:rFonts w:cs="Times New Roman"/>
          <w:lang w:val="es-AR"/>
        </w:rPr>
        <w:t>Viktor</w:t>
      </w:r>
      <w:proofErr w:type="spellEnd"/>
      <w:r>
        <w:rPr>
          <w:rStyle w:val="Fuentedeprrafopredeter"/>
          <w:rFonts w:cs="Times New Roman"/>
          <w:lang w:val="es-AR"/>
        </w:rPr>
        <w:t xml:space="preserve"> Frankl advierte en el prólogo que no pretende relatar las monstruosidades cometidas en los campos de concentración, porque existían ya en ese momento </w:t>
      </w:r>
      <w:r>
        <w:rPr>
          <w:rStyle w:val="Fuentedeprrafopredeter"/>
          <w:rFonts w:cs="Times New Roman"/>
          <w:lang w:val="es-AR"/>
        </w:rPr>
        <w:t>muchos trabajos al respecto. Su intención es más bien describir “la lista interminable de los menudos tormentos diarios”. O dicho con otras palabras: el día a día del prisionero medio. Deja de lado también las canalladas y los actos heroicos para hablar de</w:t>
      </w:r>
      <w:r>
        <w:rPr>
          <w:rStyle w:val="Fuentedeprrafopredeter"/>
          <w:rFonts w:cs="Times New Roman"/>
          <w:lang w:val="es-AR"/>
        </w:rPr>
        <w:t>l hombre común enfrentado a semejante prueba de supervivencia.</w:t>
      </w:r>
    </w:p>
    <w:p w:rsidR="00E13357" w:rsidRDefault="00B76CCC">
      <w:pPr>
        <w:pStyle w:val="Standard"/>
        <w:jc w:val="both"/>
      </w:pPr>
      <w:r>
        <w:rPr>
          <w:rStyle w:val="Fuentedeprrafopredeter"/>
          <w:rFonts w:cs="Times New Roman"/>
          <w:lang w:val="es-AR"/>
        </w:rPr>
        <w:t>Hay algo universal en el sufrimiento que hace que quienes lo padecen se encuentren en una comunicación profunda más allá de las variadas causas de los padecimientos, físicos, morales o espiritu</w:t>
      </w:r>
      <w:r>
        <w:rPr>
          <w:rStyle w:val="Fuentedeprrafopredeter"/>
          <w:rFonts w:cs="Times New Roman"/>
          <w:lang w:val="es-AR"/>
        </w:rPr>
        <w:t>ales. Es por ello que el libro de Frankl llevó consuelo a lo largo de los años para innumerables personas sufrientes. Y en muchos provocó un cambio de actitud: dejaron de sentirse victimas para convertirse en promotores de los derechos humanos a través del</w:t>
      </w:r>
      <w:r>
        <w:rPr>
          <w:rStyle w:val="Fuentedeprrafopredeter"/>
          <w:rFonts w:cs="Times New Roman"/>
          <w:lang w:val="es-AR"/>
        </w:rPr>
        <w:t xml:space="preserve"> relato de la experiencia. En el archivo de la casa de Frankl en Viena decenas de miles de cartas dirigidas al profesor atestiguan la gratitud de estas personas. Evitando hacer comparaciones, que frente a la realidad atroz de los campos de exterminio nazi </w:t>
      </w:r>
      <w:r>
        <w:rPr>
          <w:rStyle w:val="Fuentedeprrafopredeter"/>
          <w:rFonts w:cs="Times New Roman"/>
          <w:lang w:val="es-AR"/>
        </w:rPr>
        <w:t xml:space="preserve">no tienen lugar, me pregunté si las observaciones de Frankl y sus investigaciones sobre el prisionero común podrían ser útiles a las personas desgastadas por el </w:t>
      </w:r>
      <w:proofErr w:type="spellStart"/>
      <w:r>
        <w:rPr>
          <w:rStyle w:val="Fuentedeprrafopredeter"/>
          <w:rFonts w:cs="Times New Roman"/>
          <w:i/>
          <w:lang w:val="es-AR"/>
        </w:rPr>
        <w:t>burn</w:t>
      </w:r>
      <w:proofErr w:type="spellEnd"/>
      <w:r>
        <w:rPr>
          <w:rStyle w:val="Fuentedeprrafopredeter"/>
          <w:rFonts w:cs="Times New Roman"/>
          <w:i/>
          <w:lang w:val="es-AR"/>
        </w:rPr>
        <w:t xml:space="preserve"> </w:t>
      </w:r>
      <w:proofErr w:type="spellStart"/>
      <w:r>
        <w:rPr>
          <w:rStyle w:val="Fuentedeprrafopredeter"/>
          <w:rFonts w:cs="Times New Roman"/>
          <w:i/>
          <w:lang w:val="es-AR"/>
        </w:rPr>
        <w:t>out</w:t>
      </w:r>
      <w:proofErr w:type="spellEnd"/>
      <w:r>
        <w:rPr>
          <w:rStyle w:val="Fuentedeprrafopredeter"/>
          <w:rFonts w:cs="Times New Roman"/>
          <w:lang w:val="es-AR"/>
        </w:rPr>
        <w:t>. No pude menos que responder afirmativamente. Las palabras de Frankl envían un mensaje</w:t>
      </w:r>
      <w:r>
        <w:rPr>
          <w:rStyle w:val="Fuentedeprrafopredeter"/>
          <w:rFonts w:cs="Times New Roman"/>
          <w:lang w:val="es-AR"/>
        </w:rPr>
        <w:t xml:space="preserve"> de esperanza y un método terapéutico. Son un puente entre los atormentados prisioneros del </w:t>
      </w:r>
      <w:r>
        <w:rPr>
          <w:rStyle w:val="Fuentedeprrafopredeter"/>
          <w:rFonts w:cs="Times New Roman"/>
          <w:i/>
          <w:lang w:val="es-AR"/>
        </w:rPr>
        <w:t>lager</w:t>
      </w:r>
      <w:r>
        <w:rPr>
          <w:rStyle w:val="Fuentedeprrafopredeter"/>
          <w:rFonts w:cs="Times New Roman"/>
          <w:lang w:val="es-AR"/>
        </w:rPr>
        <w:t xml:space="preserve"> y los quemados de este siglo. Sus palabras son </w:t>
      </w:r>
      <w:proofErr w:type="gramStart"/>
      <w:r>
        <w:rPr>
          <w:rStyle w:val="Fuentedeprrafopredeter"/>
          <w:rFonts w:cs="Times New Roman"/>
          <w:lang w:val="es-AR"/>
        </w:rPr>
        <w:t>un bálsamos</w:t>
      </w:r>
      <w:proofErr w:type="gramEnd"/>
      <w:r>
        <w:rPr>
          <w:rStyle w:val="Fuentedeprrafopredeter"/>
          <w:rFonts w:cs="Times New Roman"/>
          <w:lang w:val="es-AR"/>
        </w:rPr>
        <w:t xml:space="preserve"> para estas modernas quemaduras. Una verdadera terapia espiritual.</w:t>
      </w:r>
    </w:p>
    <w:p w:rsidR="00E13357" w:rsidRDefault="00B76CCC">
      <w:pPr>
        <w:pStyle w:val="Standard"/>
        <w:jc w:val="both"/>
      </w:pPr>
      <w:r>
        <w:rPr>
          <w:rStyle w:val="Fuentedeprrafopredeter"/>
          <w:rFonts w:cs="Times New Roman"/>
          <w:lang w:val="es-AR"/>
        </w:rPr>
        <w:t>Y si bien sigo invitando al lecto</w:t>
      </w:r>
      <w:r>
        <w:rPr>
          <w:rStyle w:val="Fuentedeprrafopredeter"/>
          <w:rFonts w:cs="Times New Roman"/>
          <w:lang w:val="es-AR"/>
        </w:rPr>
        <w:t xml:space="preserve">r a acceder a toda lo obra a la que me refiero, propondré algunas perlas de sabiduría desde el cofre de la vivencia del prisionero número 119.104. Cada pasaje será seguido por un principio aplicable a la prevención del </w:t>
      </w:r>
      <w:proofErr w:type="spellStart"/>
      <w:r>
        <w:rPr>
          <w:rStyle w:val="Fuentedeprrafopredeter"/>
          <w:rFonts w:cs="Times New Roman"/>
          <w:i/>
          <w:lang w:val="es-AR"/>
        </w:rPr>
        <w:t>burn</w:t>
      </w:r>
      <w:proofErr w:type="spellEnd"/>
      <w:r>
        <w:rPr>
          <w:rStyle w:val="Fuentedeprrafopredeter"/>
          <w:rFonts w:cs="Times New Roman"/>
          <w:i/>
          <w:lang w:val="es-AR"/>
        </w:rPr>
        <w:t xml:space="preserve"> </w:t>
      </w:r>
      <w:proofErr w:type="spellStart"/>
      <w:r>
        <w:rPr>
          <w:rStyle w:val="Fuentedeprrafopredeter"/>
          <w:rFonts w:cs="Times New Roman"/>
          <w:i/>
          <w:lang w:val="es-AR"/>
        </w:rPr>
        <w:t>out</w:t>
      </w:r>
      <w:proofErr w:type="spellEnd"/>
      <w:r>
        <w:rPr>
          <w:rStyle w:val="Fuentedeprrafopredeter"/>
          <w:rFonts w:cs="Times New Roman"/>
          <w:i/>
          <w:lang w:val="es-AR"/>
        </w:rPr>
        <w:t xml:space="preserve"> </w:t>
      </w:r>
      <w:r>
        <w:rPr>
          <w:rStyle w:val="Fuentedeprrafopredeter"/>
          <w:rFonts w:cs="Times New Roman"/>
          <w:lang w:val="es-AR"/>
        </w:rPr>
        <w:t>que, espero, quedará anclado</w:t>
      </w:r>
      <w:r>
        <w:rPr>
          <w:rStyle w:val="Fuentedeprrafopredeter"/>
          <w:rFonts w:cs="Times New Roman"/>
          <w:lang w:val="es-AR"/>
        </w:rPr>
        <w:t xml:space="preserve"> en nuestra memoria gracias a la fuerza del testimonio de Frankl. Los textos fueron elegidos en función de su </w:t>
      </w:r>
      <w:proofErr w:type="gramStart"/>
      <w:r>
        <w:rPr>
          <w:rStyle w:val="Fuentedeprrafopredeter"/>
          <w:rFonts w:cs="Times New Roman"/>
          <w:lang w:val="es-AR"/>
        </w:rPr>
        <w:t>utilidad</w:t>
      </w:r>
      <w:proofErr w:type="gramEnd"/>
      <w:r>
        <w:rPr>
          <w:rStyle w:val="Fuentedeprrafopredeter"/>
          <w:rFonts w:cs="Times New Roman"/>
          <w:lang w:val="es-AR"/>
        </w:rPr>
        <w:t xml:space="preserve"> terapéutica para el </w:t>
      </w:r>
      <w:proofErr w:type="spellStart"/>
      <w:r>
        <w:rPr>
          <w:rStyle w:val="Fuentedeprrafopredeter"/>
          <w:rFonts w:cs="Times New Roman"/>
          <w:i/>
          <w:lang w:val="es-AR"/>
        </w:rPr>
        <w:t>burn</w:t>
      </w:r>
      <w:proofErr w:type="spellEnd"/>
      <w:r>
        <w:rPr>
          <w:rStyle w:val="Fuentedeprrafopredeter"/>
          <w:rFonts w:cs="Times New Roman"/>
          <w:i/>
          <w:lang w:val="es-AR"/>
        </w:rPr>
        <w:t xml:space="preserve"> </w:t>
      </w:r>
      <w:proofErr w:type="spellStart"/>
      <w:r>
        <w:rPr>
          <w:rStyle w:val="Fuentedeprrafopredeter"/>
          <w:rFonts w:cs="Times New Roman"/>
          <w:i/>
          <w:lang w:val="es-AR"/>
        </w:rPr>
        <w:t>out</w:t>
      </w:r>
      <w:proofErr w:type="spellEnd"/>
      <w:r>
        <w:rPr>
          <w:rStyle w:val="Fuentedeprrafopredeter"/>
          <w:rFonts w:cs="Times New Roman"/>
          <w:i/>
          <w:lang w:val="es-AR"/>
        </w:rPr>
        <w:t xml:space="preserve">. </w:t>
      </w:r>
      <w:r>
        <w:rPr>
          <w:rStyle w:val="Fuentedeprrafopredeter"/>
          <w:rFonts w:cs="Times New Roman"/>
          <w:lang w:val="es-AR"/>
        </w:rPr>
        <w:t>Guardo la esperanza de que el lector, estimulado por estas breves pinceladas, se disponga a leer todo el re</w:t>
      </w:r>
      <w:r>
        <w:rPr>
          <w:rStyle w:val="Fuentedeprrafopredeter"/>
          <w:rFonts w:cs="Times New Roman"/>
          <w:lang w:val="es-AR"/>
        </w:rPr>
        <w:t>lato.</w:t>
      </w:r>
      <w:r>
        <w:rPr>
          <w:rStyle w:val="Fuentedeprrafopredeter"/>
          <w:rFonts w:cs="Times New Roman"/>
          <w:i/>
          <w:lang w:val="es-AR"/>
        </w:rPr>
        <w:t xml:space="preserve"> </w:t>
      </w:r>
      <w:r>
        <w:rPr>
          <w:rStyle w:val="Fuentedeprrafopredeter"/>
          <w:rFonts w:cs="Times New Roman"/>
          <w:lang w:val="es-AR"/>
        </w:rPr>
        <w:t>Vamos a los textos.</w:t>
      </w:r>
    </w:p>
    <w:p w:rsidR="00E13357" w:rsidRDefault="00B76CCC">
      <w:pPr>
        <w:pStyle w:val="Standard"/>
        <w:jc w:val="both"/>
      </w:pPr>
      <w:r>
        <w:rPr>
          <w:rStyle w:val="Fuentedeprrafopredeter"/>
          <w:rFonts w:cs="Times New Roman"/>
        </w:rPr>
        <w:t>En los primeros días en el campo Frankl estudia las reacciones iniciales. Entre ellas se encuentra con una especial curiosidad:</w:t>
      </w:r>
    </w:p>
    <w:p w:rsidR="00E13357" w:rsidRDefault="00B76CCC">
      <w:pPr>
        <w:pStyle w:val="Standard"/>
        <w:jc w:val="both"/>
      </w:pPr>
      <w:r>
        <w:rPr>
          <w:rStyle w:val="Fuentedeprrafopredeter"/>
          <w:rFonts w:cs="Times New Roman"/>
          <w:i/>
          <w:lang w:val="es-AR"/>
        </w:rPr>
        <w:t>“Estábamos ansiosos por saber lo que sucedería a continuación y qué consecuencias nos traería, por eje</w:t>
      </w:r>
      <w:r>
        <w:rPr>
          <w:rStyle w:val="Fuentedeprrafopredeter"/>
          <w:rFonts w:cs="Times New Roman"/>
          <w:i/>
          <w:lang w:val="es-AR"/>
        </w:rPr>
        <w:t>mplo, estar de pie a la intemperie, en el frío de finales de otoño, completamente desnudos y todavía mojados por el agua de la ducha. A los pocos días nuestra curiosidad se tornó en sorpresa, ¡la sorpresa de ver que no nos habíamos resfriado!</w:t>
      </w:r>
    </w:p>
    <w:p w:rsidR="00E13357" w:rsidRDefault="00B76CCC">
      <w:pPr>
        <w:pStyle w:val="Standard"/>
        <w:jc w:val="both"/>
        <w:rPr>
          <w:rFonts w:cs="Times New Roman"/>
          <w:i/>
        </w:rPr>
      </w:pPr>
      <w:r>
        <w:rPr>
          <w:rFonts w:cs="Times New Roman"/>
          <w:i/>
        </w:rPr>
        <w:t xml:space="preserve">A los recién </w:t>
      </w:r>
      <w:r>
        <w:rPr>
          <w:rFonts w:cs="Times New Roman"/>
          <w:i/>
        </w:rPr>
        <w:t>llegados nos estaban reservadas todavía muchas sorpresas de este tipo. Los médicos que había en nuestro grupo fuimos los primeros en aprender que los libros de texto mienten.</w:t>
      </w:r>
    </w:p>
    <w:p w:rsidR="00E13357" w:rsidRDefault="00B76CCC">
      <w:pPr>
        <w:pStyle w:val="Standard"/>
        <w:jc w:val="both"/>
      </w:pPr>
      <w:r>
        <w:rPr>
          <w:rStyle w:val="Fuentedeprrafopredeter"/>
          <w:rFonts w:cs="Times New Roman"/>
          <w:i/>
        </w:rPr>
        <w:t xml:space="preserve">En alguna parte se ha dicho que si no se duerme un determinado número de horas, </w:t>
      </w:r>
      <w:r>
        <w:rPr>
          <w:rStyle w:val="Fuentedeprrafopredeter"/>
          <w:rFonts w:cs="Times New Roman"/>
          <w:i/>
        </w:rPr>
        <w:t xml:space="preserve">el hombre no puede vivir. ¡Mentira! Yo había vivido convencido de que existían unas cuantas cosas que sencillamente no podía hacer: no podía dormir sin esto o no podía vivir sin aquello. La primera </w:t>
      </w:r>
      <w:r>
        <w:rPr>
          <w:rStyle w:val="Fuentedeprrafopredeter"/>
          <w:rFonts w:cs="Times New Roman"/>
          <w:i/>
        </w:rPr>
        <w:lastRenderedPageBreak/>
        <w:t>noche en Auschwitz dormimos en literas de tres pisos. En c</w:t>
      </w:r>
      <w:r>
        <w:rPr>
          <w:rStyle w:val="Fuentedeprrafopredeter"/>
          <w:rFonts w:cs="Times New Roman"/>
          <w:i/>
        </w:rPr>
        <w:t xml:space="preserve">ada litera (que medía aproximadamente 2 x 2,5 m) dormían nueve hombres, directamente sobre los tablones. Para cada nueve había dos mantas. Claro está que sólo podíamos tendernos de costado, apretujados y amontonados los unos contra los otros, lo que tenía </w:t>
      </w:r>
      <w:r>
        <w:rPr>
          <w:rStyle w:val="Fuentedeprrafopredeter"/>
          <w:rFonts w:cs="Times New Roman"/>
          <w:i/>
        </w:rPr>
        <w:t>ciertas ventajas a causa del frío que penetraba hasta los huesos. Aunque estaba prohibido subir los zapatos a las literas, algunos los utilizaban como almohadas a pesar de estar cubiertos de lodo. Si no, la cabeza de uno tenía que descansar en el pliegue d</w:t>
      </w:r>
      <w:r>
        <w:rPr>
          <w:rStyle w:val="Fuentedeprrafopredeter"/>
          <w:rFonts w:cs="Times New Roman"/>
          <w:i/>
        </w:rPr>
        <w:t xml:space="preserve">e un brazo casi dislocado. Y </w:t>
      </w:r>
      <w:proofErr w:type="spellStart"/>
      <w:r>
        <w:rPr>
          <w:rStyle w:val="Fuentedeprrafopredeter"/>
          <w:rFonts w:cs="Times New Roman"/>
          <w:i/>
        </w:rPr>
        <w:t>aún</w:t>
      </w:r>
      <w:proofErr w:type="spellEnd"/>
      <w:r>
        <w:rPr>
          <w:rStyle w:val="Fuentedeprrafopredeter"/>
          <w:rFonts w:cs="Times New Roman"/>
          <w:i/>
        </w:rPr>
        <w:t xml:space="preserve"> así, el sueño venía y traía olvido y alivio al dolor durante unas pocas horas.</w:t>
      </w:r>
    </w:p>
    <w:p w:rsidR="00E13357" w:rsidRDefault="00B76CCC">
      <w:pPr>
        <w:pStyle w:val="Standard"/>
        <w:jc w:val="both"/>
      </w:pPr>
      <w:r>
        <w:rPr>
          <w:rStyle w:val="Fuentedeprrafopredeter"/>
          <w:rFonts w:cs="Times New Roman"/>
          <w:i/>
        </w:rPr>
        <w:t xml:space="preserve">Me gustaría mencionar algunas sorpresas más acerca de lo que éramos capaces </w:t>
      </w:r>
      <w:r>
        <w:rPr>
          <w:rStyle w:val="Fuentedeprrafopredeter"/>
          <w:rFonts w:cs="Times New Roman"/>
          <w:i/>
          <w:iCs/>
        </w:rPr>
        <w:t xml:space="preserve">de </w:t>
      </w:r>
      <w:r>
        <w:rPr>
          <w:rStyle w:val="Fuentedeprrafopredeter"/>
          <w:rFonts w:cs="Times New Roman"/>
          <w:i/>
        </w:rPr>
        <w:t xml:space="preserve">soportar: no podíamos limpiarnos los dientes y, sin embargo y a </w:t>
      </w:r>
      <w:r>
        <w:rPr>
          <w:rStyle w:val="Fuentedeprrafopredeter"/>
          <w:rFonts w:cs="Times New Roman"/>
          <w:i/>
        </w:rPr>
        <w:t>pesar de la fuerte carencia vitamínica, nuestras encías estaban más saludables que antes. Teníamos que llevar la misma camisa durante medio año, hasta que perdía la apariencia de tal. Pasaban muchos días seguidos sin lavarnos ni siquiera parcialmente, porq</w:t>
      </w:r>
      <w:r>
        <w:rPr>
          <w:rStyle w:val="Fuentedeprrafopredeter"/>
          <w:rFonts w:cs="Times New Roman"/>
          <w:i/>
        </w:rPr>
        <w:t>ue se helaban las cañerías de agua y, sin embargo, las llagas y heridas de las manos sucias por el trabajo de la tierra no supuraban (es decir, a menos que se congelaran). O, por ejemplo, aquel que tenía el sueño ligero y al que molestaba el más mínimo rui</w:t>
      </w:r>
      <w:r>
        <w:rPr>
          <w:rStyle w:val="Fuentedeprrafopredeter"/>
          <w:rFonts w:cs="Times New Roman"/>
          <w:i/>
        </w:rPr>
        <w:t>do en la habitación contigua, se acostaba ahora apretujado junto a un camarada que roncaba ruidosamente a pocas pulgadas de su oído y, sin embargo, dormía profundamente a pesar del ruido. Si alguien nos preguntara sobre la verdad de la afirmación de Dostoi</w:t>
      </w:r>
      <w:r>
        <w:rPr>
          <w:rStyle w:val="Fuentedeprrafopredeter"/>
          <w:rFonts w:cs="Times New Roman"/>
          <w:i/>
        </w:rPr>
        <w:t>evski que asegura terminantemente que el hombre es un ser que puede ser utilizado para cualquier cosa, contestaríamos: ‘Cierto, para cualquier cosa, pero no nos preguntéis cómo’”</w:t>
      </w:r>
      <w:r>
        <w:rPr>
          <w:rStyle w:val="FootnoteSymbol"/>
          <w:i/>
        </w:rPr>
        <w:footnoteReference w:id="1"/>
      </w:r>
      <w:r>
        <w:rPr>
          <w:rStyle w:val="Fuentedeprrafopredeter"/>
          <w:rFonts w:cs="Times New Roman"/>
          <w:lang w:val="es-AR"/>
        </w:rPr>
        <w:t>.</w:t>
      </w:r>
    </w:p>
    <w:p w:rsidR="00E13357" w:rsidRDefault="00E13357">
      <w:pPr>
        <w:pStyle w:val="Standard"/>
        <w:jc w:val="both"/>
        <w:rPr>
          <w:rFonts w:cs="Times New Roman"/>
          <w:i/>
          <w:lang w:val="es-AR"/>
        </w:rPr>
      </w:pPr>
    </w:p>
    <w:p w:rsidR="00E13357" w:rsidRDefault="00B76CCC">
      <w:pPr>
        <w:pStyle w:val="Standard"/>
        <w:jc w:val="both"/>
      </w:pPr>
      <w:r>
        <w:rPr>
          <w:rStyle w:val="Fuentedeprrafopredeter"/>
          <w:rFonts w:cs="Times New Roman"/>
          <w:b/>
          <w:caps/>
        </w:rPr>
        <w:t xml:space="preserve">Recuadro central: </w:t>
      </w:r>
      <w:r>
        <w:rPr>
          <w:rStyle w:val="Fuentedeprrafopredeter"/>
          <w:rFonts w:cs="Times New Roman"/>
          <w:lang w:val="es-AR"/>
        </w:rPr>
        <w:t>“Cuando se sienta desbordado por la angustia y los hechos estresantes, tome distancia de lo que le ocurre y obsérvese desde lo alto viendo cómo los soporta. Descubra de cuánto pude ser capaz. Se encontrará con muchas sorpresas.”</w:t>
      </w:r>
    </w:p>
    <w:p w:rsidR="00E13357" w:rsidRDefault="00E13357">
      <w:pPr>
        <w:pStyle w:val="Standard"/>
        <w:jc w:val="both"/>
        <w:rPr>
          <w:rFonts w:cs="Times New Roman"/>
          <w:lang w:val="es-AR"/>
        </w:rPr>
      </w:pPr>
    </w:p>
    <w:p w:rsidR="00E13357" w:rsidRDefault="00B76CCC">
      <w:pPr>
        <w:pStyle w:val="Standard"/>
        <w:jc w:val="both"/>
      </w:pPr>
      <w:r>
        <w:rPr>
          <w:rStyle w:val="Fuentedeprrafopredeter"/>
          <w:rFonts w:cs="Times New Roman"/>
          <w:i/>
        </w:rPr>
        <w:t>“</w:t>
      </w:r>
      <w:r>
        <w:rPr>
          <w:rStyle w:val="Fuentedeprrafopredeter"/>
          <w:rFonts w:cs="Times New Roman"/>
          <w:i/>
        </w:rPr>
        <w:t>Lo desesperado de la situación, la amenaza de la muerte que día tras día, hora tras hora, minuto tras minuto se cernía sobre nosotros, la proximidad de la muerte de otros, la mayoría, hacía que casi todos, aunque fuera por breve tiempo, abrigasen el pensam</w:t>
      </w:r>
      <w:r>
        <w:rPr>
          <w:rStyle w:val="Fuentedeprrafopredeter"/>
          <w:rFonts w:cs="Times New Roman"/>
          <w:i/>
        </w:rPr>
        <w:t>iento de suicidarse. Fruto de las convicciones personales que más tarde mencionaré, la primera noche que pasé en el campo me hice a mí mismo la promesa de que no ‘me lanzaría contra la alambrada’. Esta era la frase que se utilizaba en el campo para describ</w:t>
      </w:r>
      <w:r>
        <w:rPr>
          <w:rStyle w:val="Fuentedeprrafopredeter"/>
          <w:rFonts w:cs="Times New Roman"/>
          <w:i/>
        </w:rPr>
        <w:t>ir el método de suicidio más popular: tocar la cerca de alambre electrificada”</w:t>
      </w:r>
      <w:r>
        <w:rPr>
          <w:rStyle w:val="FootnoteSymbol"/>
          <w:i/>
        </w:rPr>
        <w:footnoteReference w:id="2"/>
      </w:r>
      <w:r>
        <w:rPr>
          <w:rStyle w:val="Fuentedeprrafopredeter"/>
          <w:rFonts w:cs="Times New Roman"/>
          <w:i/>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b/>
          <w:caps/>
        </w:rPr>
        <w:t>Recuadro central:</w:t>
      </w:r>
      <w:r>
        <w:rPr>
          <w:rStyle w:val="Fuentedeprrafopredeter"/>
          <w:rFonts w:cs="Times New Roman"/>
          <w:lang w:val="es-AR"/>
        </w:rPr>
        <w:t xml:space="preserve"> “Pacte consigo mismo o con personas cercanas que no se rendirá pase lo que pase. Escríbalo, recuerde su pacto con algún objeto o carta </w:t>
      </w:r>
      <w:r>
        <w:rPr>
          <w:rStyle w:val="Fuentedeprrafopredeter"/>
          <w:rFonts w:cs="Times New Roman"/>
          <w:lang w:val="es-AR"/>
        </w:rPr>
        <w:t>escrita, dele solemnidad a su compromiso.”</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i/>
        </w:rPr>
        <w:t>“Ante una situación anormal, la reacción anormal constituye una conducta normal. Aún nosotros, los psiquiatras, esperamos que los recursos de un hombre ante una situación anormal, como la de estar internado en un</w:t>
      </w:r>
      <w:r>
        <w:rPr>
          <w:rStyle w:val="Fuentedeprrafopredeter"/>
          <w:rFonts w:cs="Times New Roman"/>
          <w:i/>
        </w:rPr>
        <w:t xml:space="preserve"> asilo, sean anormales en proporción a su grado de normalidad. La reacción de un hombre tras su internamiento en un campo de concentración representa igualmente un estado de ánimo anormal, pero juzgada objetivamente es normal y, como más tarde demostraré, </w:t>
      </w:r>
      <w:r>
        <w:rPr>
          <w:rStyle w:val="Fuentedeprrafopredeter"/>
          <w:rFonts w:cs="Times New Roman"/>
          <w:i/>
        </w:rPr>
        <w:t>una reacción típica dadas las circunstancias”</w:t>
      </w:r>
      <w:r>
        <w:rPr>
          <w:rStyle w:val="FootnoteSymbol"/>
          <w:i/>
        </w:rPr>
        <w:footnoteReference w:id="3"/>
      </w:r>
      <w:r>
        <w:rPr>
          <w:rStyle w:val="Fuentedeprrafopredeter"/>
          <w:rFonts w:cs="Times New Roman"/>
          <w:i/>
        </w:rPr>
        <w:t>.</w:t>
      </w:r>
    </w:p>
    <w:p w:rsidR="00E13357" w:rsidRDefault="00E13357">
      <w:pPr>
        <w:pStyle w:val="Standard"/>
        <w:jc w:val="both"/>
        <w:rPr>
          <w:rFonts w:cs="Times New Roman"/>
        </w:rPr>
      </w:pPr>
    </w:p>
    <w:p w:rsidR="00E13357" w:rsidRDefault="00B76CCC">
      <w:pPr>
        <w:pStyle w:val="Standard"/>
        <w:jc w:val="both"/>
      </w:pPr>
      <w:r>
        <w:rPr>
          <w:rStyle w:val="Fuentedeprrafopredeter"/>
          <w:rFonts w:cs="Times New Roman"/>
          <w:b/>
          <w:caps/>
        </w:rPr>
        <w:t xml:space="preserve">Recuadro central: </w:t>
      </w:r>
      <w:r>
        <w:rPr>
          <w:rStyle w:val="Fuentedeprrafopredeter"/>
          <w:rFonts w:cs="Times New Roman"/>
        </w:rPr>
        <w:t xml:space="preserve">“La situación de desgaste y </w:t>
      </w:r>
      <w:proofErr w:type="spellStart"/>
      <w:r>
        <w:rPr>
          <w:rStyle w:val="Fuentedeprrafopredeter"/>
          <w:rFonts w:cs="Times New Roman"/>
          <w:i/>
        </w:rPr>
        <w:t>burn</w:t>
      </w:r>
      <w:proofErr w:type="spellEnd"/>
      <w:r>
        <w:rPr>
          <w:rStyle w:val="Fuentedeprrafopredeter"/>
          <w:rFonts w:cs="Times New Roman"/>
          <w:i/>
        </w:rPr>
        <w:t xml:space="preserve"> </w:t>
      </w:r>
      <w:proofErr w:type="spellStart"/>
      <w:r>
        <w:rPr>
          <w:rStyle w:val="Fuentedeprrafopredeter"/>
          <w:rFonts w:cs="Times New Roman"/>
          <w:i/>
        </w:rPr>
        <w:t>out</w:t>
      </w:r>
      <w:proofErr w:type="spellEnd"/>
      <w:r>
        <w:rPr>
          <w:rStyle w:val="Fuentedeprrafopredeter"/>
          <w:rFonts w:cs="Times New Roman"/>
        </w:rPr>
        <w:t xml:space="preserve"> es una situación anormal. No se sorprenda entonces de tener reacciones anormales. Basta no creer que ellas sean su verdadera </w:t>
      </w:r>
      <w:r>
        <w:rPr>
          <w:rStyle w:val="Fuentedeprrafopredeter"/>
          <w:rFonts w:cs="Times New Roman"/>
        </w:rPr>
        <w:t>identidad y no tome decisiones definitivas desde esta ‘anormalidad’.”</w:t>
      </w:r>
    </w:p>
    <w:p w:rsidR="00E13357" w:rsidRDefault="00E13357">
      <w:pPr>
        <w:pStyle w:val="Standard"/>
        <w:jc w:val="both"/>
        <w:rPr>
          <w:rFonts w:cs="Times New Roman"/>
        </w:rPr>
      </w:pPr>
    </w:p>
    <w:p w:rsidR="00E13357" w:rsidRDefault="00B76CCC">
      <w:pPr>
        <w:pStyle w:val="Standard"/>
        <w:jc w:val="both"/>
      </w:pPr>
      <w:r>
        <w:rPr>
          <w:rStyle w:val="Fuentedeprrafopredeter"/>
          <w:rFonts w:cs="Times New Roman"/>
          <w:i/>
        </w:rPr>
        <w:t xml:space="preserve">“Cuando los prisioneros sentían inquietudes religiosas, éstas eran las más sinceras que cabe </w:t>
      </w:r>
      <w:r>
        <w:rPr>
          <w:rStyle w:val="Fuentedeprrafopredeter"/>
          <w:rFonts w:cs="Times New Roman"/>
          <w:i/>
        </w:rPr>
        <w:lastRenderedPageBreak/>
        <w:t>imaginar y, muy a menudo, el recién llegado quedaba sorprendido y admirado por la profundida</w:t>
      </w:r>
      <w:r>
        <w:rPr>
          <w:rStyle w:val="Fuentedeprrafopredeter"/>
          <w:rFonts w:cs="Times New Roman"/>
          <w:i/>
        </w:rPr>
        <w:t>d y la fuerza de las creencias religiosas. A este respecto lo más impresionante eran las oraciones o los servicios religiosos improvisados en el rincón de un barracón o en la oscuridad del camión de ganado en que nos llevaban de vuelta al campo desde el le</w:t>
      </w:r>
      <w:r>
        <w:rPr>
          <w:rStyle w:val="Fuentedeprrafopredeter"/>
          <w:rFonts w:cs="Times New Roman"/>
          <w:i/>
        </w:rPr>
        <w:t>jano lugar de trabajo, cansados, hambrientos y helados bajo nuestras ropas harapientas”</w:t>
      </w:r>
      <w:r>
        <w:rPr>
          <w:rStyle w:val="FootnoteSymbol"/>
          <w:i/>
        </w:rPr>
        <w:footnoteReference w:id="4"/>
      </w:r>
      <w:r>
        <w:rPr>
          <w:rStyle w:val="Fuentedeprrafopredeter"/>
          <w:rFonts w:cs="Times New Roman"/>
          <w:i/>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b/>
          <w:caps/>
          <w:lang w:val="es-AR"/>
        </w:rPr>
        <w:t xml:space="preserve">Recuadro central: </w:t>
      </w:r>
      <w:r>
        <w:rPr>
          <w:rStyle w:val="Fuentedeprrafopredeter"/>
          <w:rFonts w:cs="Times New Roman"/>
        </w:rPr>
        <w:t xml:space="preserve">“La religiosidad sincera se descubre en los momentos de sufrimiento. Si usted era una persona religiosa antes de padecer el </w:t>
      </w:r>
      <w:proofErr w:type="spellStart"/>
      <w:r>
        <w:rPr>
          <w:rStyle w:val="Fuentedeprrafopredeter"/>
          <w:rFonts w:cs="Times New Roman"/>
          <w:i/>
        </w:rPr>
        <w:t>burn</w:t>
      </w:r>
      <w:proofErr w:type="spellEnd"/>
      <w:r>
        <w:rPr>
          <w:rStyle w:val="Fuentedeprrafopredeter"/>
          <w:rFonts w:cs="Times New Roman"/>
          <w:i/>
        </w:rPr>
        <w:t xml:space="preserve"> </w:t>
      </w:r>
      <w:proofErr w:type="spellStart"/>
      <w:r>
        <w:rPr>
          <w:rStyle w:val="Fuentedeprrafopredeter"/>
          <w:rFonts w:cs="Times New Roman"/>
          <w:i/>
        </w:rPr>
        <w:t>ou</w:t>
      </w:r>
      <w:r>
        <w:rPr>
          <w:rStyle w:val="Fuentedeprrafopredeter"/>
          <w:rFonts w:cs="Times New Roman"/>
          <w:i/>
        </w:rPr>
        <w:t>t</w:t>
      </w:r>
      <w:proofErr w:type="spellEnd"/>
      <w:r>
        <w:rPr>
          <w:rStyle w:val="Fuentedeprrafopredeter"/>
          <w:rFonts w:cs="Times New Roman"/>
        </w:rPr>
        <w:t>, aproveche para comprobar cuán auténticas eran sus oraciones o si se trataban únicamente de monólogos. En el abismo del dolor se pide auxilio y muchas veces se hace por primera vez la experiencia de Dios como el único interlocutor que habita la desnuda e</w:t>
      </w:r>
      <w:r>
        <w:rPr>
          <w:rStyle w:val="Fuentedeprrafopredeter"/>
          <w:rFonts w:cs="Times New Roman"/>
        </w:rPr>
        <w:t>xistencia de nuestra interioridad.”</w:t>
      </w:r>
    </w:p>
    <w:p w:rsidR="00E13357" w:rsidRDefault="00E13357">
      <w:pPr>
        <w:pStyle w:val="Standard"/>
        <w:tabs>
          <w:tab w:val="left" w:pos="7718"/>
        </w:tabs>
        <w:jc w:val="both"/>
        <w:rPr>
          <w:rFonts w:cs="Times New Roman"/>
        </w:rPr>
      </w:pPr>
    </w:p>
    <w:p w:rsidR="00E13357" w:rsidRDefault="00B76CCC">
      <w:pPr>
        <w:pStyle w:val="Standard"/>
        <w:jc w:val="both"/>
      </w:pPr>
      <w:r>
        <w:rPr>
          <w:rStyle w:val="Fuentedeprrafopredeter"/>
          <w:rFonts w:cs="Times New Roman"/>
          <w:i/>
        </w:rPr>
        <w:t>“Durante horas redactaba discursos mentalmente. En un momento dado, empecé a reconstruir el manuscrito que había perdido en la cámara de desinfección de Auschwitz y, en taquigrafía, garabateé las palabras clave en trozo</w:t>
      </w:r>
      <w:r>
        <w:rPr>
          <w:rStyle w:val="Fuentedeprrafopredeter"/>
          <w:rFonts w:cs="Times New Roman"/>
          <w:i/>
        </w:rPr>
        <w:t>s de papel diminutos”</w:t>
      </w:r>
      <w:r>
        <w:rPr>
          <w:rStyle w:val="FootnoteSymbol"/>
          <w:i/>
        </w:rPr>
        <w:footnoteReference w:id="5"/>
      </w:r>
      <w:r>
        <w:rPr>
          <w:rStyle w:val="Fuentedeprrafopredeter"/>
          <w:rFonts w:cs="Times New Roman"/>
        </w:rPr>
        <w:t>.</w:t>
      </w:r>
    </w:p>
    <w:p w:rsidR="00E13357" w:rsidRDefault="00E13357">
      <w:pPr>
        <w:pStyle w:val="Standard"/>
        <w:shd w:val="clear" w:color="auto" w:fill="FFFFFF"/>
        <w:ind w:firstLine="454"/>
        <w:jc w:val="both"/>
        <w:rPr>
          <w:rFonts w:cs="Times New Roman"/>
          <w:color w:val="000000"/>
        </w:rPr>
      </w:pPr>
    </w:p>
    <w:p w:rsidR="00E13357" w:rsidRDefault="00B76CCC">
      <w:pPr>
        <w:pStyle w:val="Standard"/>
        <w:jc w:val="both"/>
      </w:pPr>
      <w:r>
        <w:rPr>
          <w:rStyle w:val="Fuentedeprrafopredeter"/>
          <w:rFonts w:cs="Times New Roman"/>
          <w:b/>
          <w:caps/>
        </w:rPr>
        <w:t>Recuadro central: “</w:t>
      </w:r>
      <w:r>
        <w:rPr>
          <w:rStyle w:val="Fuentedeprrafopredeter"/>
          <w:rFonts w:cs="Times New Roman"/>
        </w:rPr>
        <w:t>Mantenga siempre su diálogo interior. Ocúpese en cuanto pueda y como pueda de cosas que para usted tienen sentido.”</w:t>
      </w:r>
    </w:p>
    <w:p w:rsidR="00E13357" w:rsidRDefault="00E13357">
      <w:pPr>
        <w:pStyle w:val="Standard"/>
        <w:tabs>
          <w:tab w:val="left" w:pos="7718"/>
        </w:tabs>
        <w:jc w:val="both"/>
        <w:rPr>
          <w:rFonts w:cs="Times New Roman"/>
          <w:lang w:val="es-AR"/>
        </w:rPr>
      </w:pPr>
    </w:p>
    <w:p w:rsidR="00E13357" w:rsidRDefault="00B76CCC">
      <w:pPr>
        <w:pStyle w:val="Standard"/>
        <w:jc w:val="both"/>
      </w:pPr>
      <w:r>
        <w:rPr>
          <w:rStyle w:val="Fuentedeprrafopredeter"/>
          <w:rFonts w:cs="Times New Roman"/>
          <w:i/>
        </w:rPr>
        <w:t xml:space="preserve">“A pesar del primitivismo físico y mental imperantes a la fuerza, en la vida </w:t>
      </w:r>
      <w:r>
        <w:rPr>
          <w:rStyle w:val="Fuentedeprrafopredeter"/>
          <w:rFonts w:cs="Times New Roman"/>
          <w:i/>
        </w:rPr>
        <w:t>del campo de concentración aún era posible desarrollar una profunda vida espiritual. No cabe duda que las personas sensibles acostumbradas a una vida intelectual rica sufrieron muchísimo (su constitución era a menudo endeble), pero el daño causado a su ser</w:t>
      </w:r>
      <w:r>
        <w:rPr>
          <w:rStyle w:val="Fuentedeprrafopredeter"/>
          <w:rFonts w:cs="Times New Roman"/>
          <w:i/>
        </w:rPr>
        <w:t xml:space="preserve"> íntimo fue menor: eran capaces de aislarse del terrible entorno retrotrayéndose a una vida de riqueza interior y libertad espiritual. Sólo de esta forma puede uno explicarse la paradoja aparente de que algunos prisioneros, a menudo los menos fornidos, par</w:t>
      </w:r>
      <w:r>
        <w:rPr>
          <w:rStyle w:val="Fuentedeprrafopredeter"/>
          <w:rFonts w:cs="Times New Roman"/>
          <w:i/>
        </w:rPr>
        <w:t>ecían soportar mejor la vida del campo que los de naturaleza más robusta”</w:t>
      </w:r>
      <w:r>
        <w:rPr>
          <w:rStyle w:val="FootnoteSymbol"/>
          <w:i/>
        </w:rPr>
        <w:footnoteReference w:id="6"/>
      </w:r>
      <w:r>
        <w:rPr>
          <w:rStyle w:val="Fuentedeprrafopredeter"/>
          <w:rFonts w:cs="Times New Roman"/>
          <w:i/>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b/>
          <w:caps/>
        </w:rPr>
        <w:t xml:space="preserve">Recuadro central: </w:t>
      </w:r>
      <w:r>
        <w:rPr>
          <w:rStyle w:val="Fuentedeprrafopredeter"/>
          <w:rFonts w:cs="Times New Roman"/>
          <w:caps/>
        </w:rPr>
        <w:t>“</w:t>
      </w:r>
      <w:r>
        <w:rPr>
          <w:rStyle w:val="Fuentedeprrafopredeter"/>
          <w:rFonts w:cs="Times New Roman"/>
        </w:rPr>
        <w:t>No se preocupe por su condición endeble desde el punto de vista físico; la fortaleza se encuentra en su ser espiritual”.</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rPr>
        <w:t>Y en las madrugadas… “</w:t>
      </w:r>
      <w:r>
        <w:rPr>
          <w:rStyle w:val="Fuentedeprrafopredeter"/>
          <w:rFonts w:cs="Times New Roman"/>
          <w:i/>
        </w:rPr>
        <w:t>Mientras marchábamos a trompicones durante kilómetros, resbalando en el hielo y apoyándonos continuamente el uno en el otro, no dijimos palabra, pero ambos lo sabíamos: cada uno pensaba en su mujer. De vez en cuando yo levantaba la vista al cielo y veía di</w:t>
      </w:r>
      <w:r>
        <w:rPr>
          <w:rStyle w:val="Fuentedeprrafopredeter"/>
          <w:rFonts w:cs="Times New Roman"/>
          <w:i/>
        </w:rPr>
        <w:t>luirse las estrellas al primer albor rosáceo de la mañana que comenzaba a mostrarse tras una oscura franja de nubes. Pero mi mente se aferraba a la imagen de mi mujer, a quien vislumbraba con extraña precisión. La oía contestarme, la veía sonriéndome con s</w:t>
      </w:r>
      <w:r>
        <w:rPr>
          <w:rStyle w:val="Fuentedeprrafopredeter"/>
          <w:rFonts w:cs="Times New Roman"/>
          <w:i/>
        </w:rPr>
        <w:t>u mirada franca y cordial. Real o no, su mirada era más luminosa que el sol del amanecer. Un pensamiento me petrificó: por primera vez en mi vida comprendí la verdad vertida en las canciones de tantos poetas y proclamada en la sabiduría definitiva de tanto</w:t>
      </w:r>
      <w:r>
        <w:rPr>
          <w:rStyle w:val="Fuentedeprrafopredeter"/>
          <w:rFonts w:cs="Times New Roman"/>
          <w:i/>
        </w:rPr>
        <w:t xml:space="preserve">s pensadores. La verdad de que el amor es la meta última y más alta a que puede aspirar el hombre. Fue entonces cuando aprehendí el significado del mayor de los secretos que la poesía, el pensamiento y el credo humanos intentan comunicar: la salvación del </w:t>
      </w:r>
      <w:r>
        <w:rPr>
          <w:rStyle w:val="Fuentedeprrafopredeter"/>
          <w:rFonts w:cs="Times New Roman"/>
          <w:i/>
        </w:rPr>
        <w:t>hombre está en el amor y a través del amor. Comprendí cómo el hombre, desposeído de todo en este mundo, todavía puede conocer la felicidad –aunque sea sólo momentáneamente– si contempla al ser querido. Cuando el hombre se encuentra en una situación de tota</w:t>
      </w:r>
      <w:r>
        <w:rPr>
          <w:rStyle w:val="Fuentedeprrafopredeter"/>
          <w:rFonts w:cs="Times New Roman"/>
          <w:i/>
        </w:rPr>
        <w:t>l desolación, sin poder expresarse por medio de una acción positiva, cuando su único objetivo es limitarse a soportar los sufrimientos correctamente –con dignidad– ese hombre puede, en fin, realizarse en la amorosa contemplación de la imagen del ser querid</w:t>
      </w:r>
      <w:r>
        <w:rPr>
          <w:rStyle w:val="Fuentedeprrafopredeter"/>
          <w:rFonts w:cs="Times New Roman"/>
          <w:i/>
        </w:rPr>
        <w:t xml:space="preserve">o. Por primera vez en mi vida podía comprender el significado de las palabras: ‘Los </w:t>
      </w:r>
      <w:r>
        <w:rPr>
          <w:rStyle w:val="Fuentedeprrafopredeter"/>
          <w:rFonts w:cs="Times New Roman"/>
          <w:i/>
        </w:rPr>
        <w:lastRenderedPageBreak/>
        <w:t>ángeles se abandonan en la contemplación perpetua de la gloria infinita’</w:t>
      </w:r>
      <w:r>
        <w:rPr>
          <w:rStyle w:val="FootnoteSymbol"/>
          <w:i/>
        </w:rPr>
        <w:footnoteReference w:id="7"/>
      </w:r>
      <w:r>
        <w:rPr>
          <w:rStyle w:val="Fuentedeprrafopredeter"/>
          <w:rFonts w:cs="Times New Roman"/>
          <w:i/>
        </w:rPr>
        <w:t>.</w:t>
      </w:r>
    </w:p>
    <w:p w:rsidR="00E13357" w:rsidRDefault="00B76CCC">
      <w:pPr>
        <w:pStyle w:val="Standard"/>
        <w:jc w:val="both"/>
        <w:rPr>
          <w:rFonts w:cs="Times New Roman"/>
          <w:i/>
        </w:rPr>
      </w:pPr>
      <w:r>
        <w:rPr>
          <w:rFonts w:cs="Times New Roman"/>
          <w:i/>
        </w:rPr>
        <w:t>(….)</w:t>
      </w:r>
    </w:p>
    <w:p w:rsidR="00E13357" w:rsidRDefault="00B76CCC">
      <w:pPr>
        <w:pStyle w:val="Standard"/>
        <w:jc w:val="both"/>
      </w:pPr>
      <w:r>
        <w:rPr>
          <w:rStyle w:val="Fuentedeprrafopredeter"/>
          <w:rFonts w:cs="Times New Roman"/>
          <w:i/>
        </w:rPr>
        <w:t>“A medida que la vida interior de los prisioneros se hacía más intensa, sent</w:t>
      </w:r>
      <w:r>
        <w:rPr>
          <w:rStyle w:val="Fuentedeprrafopredeter"/>
          <w:rFonts w:cs="Times New Roman"/>
          <w:i/>
        </w:rPr>
        <w:t>íamos también la belleza del arte y la naturaleza como nunca hasta entonces. Bajo su influencia llegábamos a olvidarnos de nuestras terribles circunstancias”</w:t>
      </w:r>
      <w:r>
        <w:rPr>
          <w:rStyle w:val="FootnoteSymbol"/>
          <w:i/>
        </w:rPr>
        <w:footnoteReference w:id="8"/>
      </w:r>
      <w:r>
        <w:rPr>
          <w:rStyle w:val="Fuentedeprrafopredeter"/>
          <w:rFonts w:cs="Times New Roman"/>
          <w:i/>
        </w:rPr>
        <w:t>.</w:t>
      </w:r>
    </w:p>
    <w:p w:rsidR="00E13357" w:rsidRDefault="00E13357">
      <w:pPr>
        <w:pStyle w:val="Standard"/>
        <w:jc w:val="both"/>
        <w:rPr>
          <w:rFonts w:cs="Times New Roman"/>
          <w:caps/>
        </w:rPr>
      </w:pPr>
    </w:p>
    <w:p w:rsidR="00E13357" w:rsidRDefault="00B76CCC">
      <w:pPr>
        <w:pStyle w:val="Standard"/>
        <w:jc w:val="both"/>
      </w:pPr>
      <w:r>
        <w:rPr>
          <w:rStyle w:val="Fuentedeprrafopredeter"/>
          <w:rFonts w:cs="Times New Roman"/>
          <w:b/>
          <w:caps/>
        </w:rPr>
        <w:t xml:space="preserve">Recuadro central: </w:t>
      </w:r>
      <w:r>
        <w:rPr>
          <w:rStyle w:val="Fuentedeprrafopredeter"/>
          <w:rFonts w:cs="Times New Roman"/>
          <w:caps/>
        </w:rPr>
        <w:t>“</w:t>
      </w:r>
      <w:r>
        <w:rPr>
          <w:rStyle w:val="Fuentedeprrafopredeter"/>
          <w:rFonts w:cs="Times New Roman"/>
        </w:rPr>
        <w:t xml:space="preserve">Ejercite su imaginación en la contemplación de la belleza, </w:t>
      </w:r>
      <w:r>
        <w:rPr>
          <w:rStyle w:val="Fuentedeprrafopredeter"/>
          <w:rFonts w:cs="Times New Roman"/>
        </w:rPr>
        <w:t>de la sabiduría, de las personas amadas, la naturaleza, el arte. Distánciese del mundo estresante que lo rodea con el poder contemplativo del espíritu. Dedique a este ejercicio unos 20 minutos de cada día.”</w:t>
      </w:r>
    </w:p>
    <w:p w:rsidR="00E13357" w:rsidRDefault="00E13357">
      <w:pPr>
        <w:pStyle w:val="Standard"/>
        <w:jc w:val="both"/>
        <w:rPr>
          <w:rFonts w:cs="Times New Roman"/>
          <w:i/>
          <w:lang w:val="es-AR"/>
        </w:rPr>
      </w:pPr>
    </w:p>
    <w:p w:rsidR="00E13357" w:rsidRDefault="00B76CCC">
      <w:pPr>
        <w:pStyle w:val="Standard"/>
        <w:jc w:val="both"/>
      </w:pPr>
      <w:r>
        <w:rPr>
          <w:rStyle w:val="Fuentedeprrafopredeter"/>
          <w:rFonts w:cs="Times New Roman"/>
          <w:i/>
        </w:rPr>
        <w:t xml:space="preserve">“Delante de mí tropezó y se desplomó un hombre, </w:t>
      </w:r>
      <w:r>
        <w:rPr>
          <w:rStyle w:val="Fuentedeprrafopredeter"/>
          <w:rFonts w:cs="Times New Roman"/>
          <w:i/>
        </w:rPr>
        <w:t>cayendo sobre él los que le seguían. El guarda se precipitó hacia ellos y a todos alcanzó con su látigo. Este hecho distrajo mi mente de sus pensamientos unos pocos minutos, pero pronto mi alma encontró de nuevo el camino para regresar a su otro mundo y, o</w:t>
      </w:r>
      <w:r>
        <w:rPr>
          <w:rStyle w:val="Fuentedeprrafopredeter"/>
          <w:rFonts w:cs="Times New Roman"/>
          <w:i/>
        </w:rPr>
        <w:t>lvidándome de la existencia del prisionero, continué la conversación con mi amada: yo le hacía preguntas y ella contestaba; a su vez ella me interrogaba y yo respondía”</w:t>
      </w:r>
      <w:r>
        <w:rPr>
          <w:rStyle w:val="FootnoteSymbol"/>
          <w:i/>
        </w:rPr>
        <w:footnoteReference w:id="9"/>
      </w:r>
      <w:r>
        <w:rPr>
          <w:rStyle w:val="Fuentedeprrafopredeter"/>
          <w:rFonts w:cs="Times New Roman"/>
          <w:i/>
        </w:rPr>
        <w:t>.</w:t>
      </w:r>
    </w:p>
    <w:p w:rsidR="00E13357" w:rsidRDefault="00B76CCC">
      <w:pPr>
        <w:pStyle w:val="Standard"/>
        <w:jc w:val="both"/>
        <w:rPr>
          <w:rFonts w:cs="Times New Roman"/>
          <w:i/>
        </w:rPr>
      </w:pPr>
      <w:r>
        <w:rPr>
          <w:rFonts w:cs="Times New Roman"/>
          <w:i/>
        </w:rPr>
        <w:t>(…)</w:t>
      </w:r>
    </w:p>
    <w:p w:rsidR="00E13357" w:rsidRDefault="00B76CCC">
      <w:pPr>
        <w:pStyle w:val="Standard"/>
        <w:jc w:val="both"/>
      </w:pPr>
      <w:r>
        <w:rPr>
          <w:rStyle w:val="Fuentedeprrafopredeter"/>
          <w:rFonts w:cs="Times New Roman"/>
          <w:i/>
        </w:rPr>
        <w:t>“Mi mente se aferraba aún a la imagen de mi mujer. Un pensami</w:t>
      </w:r>
      <w:r>
        <w:rPr>
          <w:rStyle w:val="Fuentedeprrafopredeter"/>
          <w:rFonts w:cs="Times New Roman"/>
          <w:i/>
        </w:rPr>
        <w:t>ento me asaltó: ni siquiera sabía si ella vivía aún. Sólo sabía una cosa, algo que para entonces ya había aprendido bien: que el amor trasciende la persona física del ser amado y encuentra su significado más profundo en su propio espíritu, en su yo íntimo.</w:t>
      </w:r>
      <w:r>
        <w:rPr>
          <w:rStyle w:val="Fuentedeprrafopredeter"/>
          <w:rFonts w:cs="Times New Roman"/>
          <w:i/>
        </w:rPr>
        <w:t xml:space="preserve"> Que esté o no presente, y aun siquiera que continúe viviendo deja de algún modo de ser importante. No sabía si mi mujer estaba viva, ni tenía medio de averiguarlo (durante todo el tiempo de reclusión no hubo contacto postal alguno con el exterior), pero p</w:t>
      </w:r>
      <w:r>
        <w:rPr>
          <w:rStyle w:val="Fuentedeprrafopredeter"/>
          <w:rFonts w:cs="Times New Roman"/>
          <w:i/>
        </w:rPr>
        <w:t>ara entonces ya había dejado de importarme, no necesitaba saberlo, nada podía alterar la fuerza de mi amor, de mis pensamientos o de la imagen de mi amada. Si entonces hubiera sabido que mi mujer estaba muerta, creo que hubiera seguido entregándome –insens</w:t>
      </w:r>
      <w:r>
        <w:rPr>
          <w:rStyle w:val="Fuentedeprrafopredeter"/>
          <w:rFonts w:cs="Times New Roman"/>
          <w:i/>
        </w:rPr>
        <w:t xml:space="preserve">ible a tal hecho– a la contemplación de su imagen y que mi conversación mental con ella hubiera sido igualmente real y gratificante: ‘Ponme como sello sobre tu corazón... pues fuerte es el amor como la muerte’ </w:t>
      </w:r>
      <w:r>
        <w:rPr>
          <w:rStyle w:val="Fuentedeprrafopredeter"/>
          <w:rFonts w:cs="Times New Roman"/>
          <w:i/>
          <w:iCs/>
        </w:rPr>
        <w:t xml:space="preserve">(Cantar de los Cantares </w:t>
      </w:r>
      <w:r>
        <w:rPr>
          <w:rStyle w:val="Fuentedeprrafopredeter"/>
          <w:rFonts w:cs="Times New Roman"/>
          <w:i/>
        </w:rPr>
        <w:t>8, 6)</w:t>
      </w:r>
      <w:r>
        <w:rPr>
          <w:rStyle w:val="FootnoteSymbol"/>
          <w:i/>
        </w:rPr>
        <w:footnoteReference w:id="10"/>
      </w:r>
      <w:r>
        <w:rPr>
          <w:rStyle w:val="Fuentedeprrafopredeter"/>
          <w:rFonts w:cs="Times New Roman"/>
          <w:i/>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b/>
          <w:caps/>
        </w:rPr>
        <w:t>Recuadro central:</w:t>
      </w:r>
      <w:r>
        <w:rPr>
          <w:rStyle w:val="Fuentedeprrafopredeter"/>
          <w:rFonts w:cs="Times New Roman"/>
        </w:rPr>
        <w:t xml:space="preserve"> “La persona que ama domina el mundo. Dispóngase a ofrecer servicios de amor concreto a los usuarios para los que trabaja y a sus colegas. Esta actitud, más que cansarlo, lo elevará por sobre el sistema laboral burocrático y oprimente.</w:t>
      </w:r>
      <w:r>
        <w:rPr>
          <w:rStyle w:val="Fuentedeprrafopredeter"/>
          <w:rFonts w:cs="Times New Roman"/>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i/>
        </w:rPr>
        <w:t>“En otra ocasión estábamos cavando una trinchera. Amanecía en nuestro derredor, un amanecer gris. Gris era el cielo y gris la nieve a la pálida luz del alba; grises los harapos que mal cubrían los cuerpos de los prisioneros y grises sus rostros. Mientra</w:t>
      </w:r>
      <w:r>
        <w:rPr>
          <w:rStyle w:val="Fuentedeprrafopredeter"/>
          <w:rFonts w:cs="Times New Roman"/>
          <w:i/>
        </w:rPr>
        <w:t xml:space="preserve">s trabajaba, hablaba quedamente a mi </w:t>
      </w:r>
      <w:proofErr w:type="gramStart"/>
      <w:r>
        <w:rPr>
          <w:rStyle w:val="Fuentedeprrafopredeter"/>
          <w:rFonts w:cs="Times New Roman"/>
          <w:i/>
        </w:rPr>
        <w:t>esposa ,</w:t>
      </w:r>
      <w:proofErr w:type="gramEnd"/>
      <w:r>
        <w:rPr>
          <w:rStyle w:val="Fuentedeprrafopredeter"/>
          <w:rFonts w:cs="Times New Roman"/>
          <w:i/>
        </w:rPr>
        <w:t xml:space="preserve"> quizás, estuviera debatiéndome por encontrar la </w:t>
      </w:r>
      <w:r>
        <w:rPr>
          <w:rStyle w:val="Fuentedeprrafopredeter"/>
          <w:rFonts w:cs="Times New Roman"/>
          <w:i/>
          <w:iCs/>
        </w:rPr>
        <w:t xml:space="preserve">razón </w:t>
      </w:r>
      <w:r>
        <w:rPr>
          <w:rStyle w:val="Fuentedeprrafopredeter"/>
          <w:rFonts w:cs="Times New Roman"/>
          <w:i/>
        </w:rPr>
        <w:t>de mis sufrimientos, de mi lenta agonía. En una última y violenta protesta contra lo inexorable de mi muerte inminente, sentí como si mi espíritu traspasara</w:t>
      </w:r>
      <w:r>
        <w:rPr>
          <w:rStyle w:val="Fuentedeprrafopredeter"/>
          <w:rFonts w:cs="Times New Roman"/>
          <w:i/>
        </w:rPr>
        <w:t xml:space="preserve"> la melancolía que nos envolvía, me sentí trascender aquel mundo desesperado, insensato, y desde alguna parte escuché un victorioso ‘sí’ como contestación a mi pregunta sobre la existencia de una intencionalidad última”</w:t>
      </w:r>
      <w:r>
        <w:rPr>
          <w:rStyle w:val="FootnoteSymbol"/>
          <w:i/>
        </w:rPr>
        <w:footnoteReference w:id="11"/>
      </w:r>
      <w:r>
        <w:rPr>
          <w:rStyle w:val="Fuentedeprrafopredeter"/>
          <w:rFonts w:cs="Times New Roman"/>
          <w:i/>
        </w:rPr>
        <w:t>.</w:t>
      </w:r>
    </w:p>
    <w:p w:rsidR="00E13357" w:rsidRDefault="00E13357">
      <w:pPr>
        <w:pStyle w:val="Standard"/>
        <w:jc w:val="both"/>
        <w:rPr>
          <w:rFonts w:cs="Times New Roman"/>
          <w:caps/>
        </w:rPr>
      </w:pPr>
    </w:p>
    <w:p w:rsidR="00E13357" w:rsidRDefault="00B76CCC">
      <w:pPr>
        <w:pStyle w:val="Standard"/>
        <w:jc w:val="both"/>
      </w:pPr>
      <w:r>
        <w:rPr>
          <w:rStyle w:val="Fuentedeprrafopredeter"/>
          <w:rFonts w:cs="Times New Roman"/>
          <w:b/>
          <w:caps/>
        </w:rPr>
        <w:t>Recuadro central:</w:t>
      </w:r>
      <w:r>
        <w:rPr>
          <w:rStyle w:val="Fuentedeprrafopredeter"/>
          <w:rFonts w:cs="Times New Roman"/>
          <w:b/>
          <w:caps/>
        </w:rPr>
        <w:t xml:space="preserve"> </w:t>
      </w:r>
      <w:r>
        <w:rPr>
          <w:rStyle w:val="Fuentedeprrafopredeter"/>
          <w:rFonts w:cs="Times New Roman"/>
        </w:rPr>
        <w:t>“Diga ‘sí’ a la vida a pesar de todo y espere atentamente, que en algún momento la vida, Dios, las circunstancias o su propia voz interior le devolverán un ‘sí’ victorioso”.</w:t>
      </w:r>
    </w:p>
    <w:p w:rsidR="00E13357" w:rsidRDefault="00E13357">
      <w:pPr>
        <w:pStyle w:val="Standard"/>
        <w:jc w:val="both"/>
        <w:rPr>
          <w:rFonts w:cs="Times New Roman"/>
          <w:i/>
          <w:lang w:val="es-AR"/>
        </w:rPr>
      </w:pPr>
    </w:p>
    <w:p w:rsidR="00E13357" w:rsidRDefault="00B76CCC">
      <w:pPr>
        <w:pStyle w:val="Standard"/>
        <w:jc w:val="both"/>
      </w:pPr>
      <w:r>
        <w:rPr>
          <w:rStyle w:val="Fuentedeprrafopredeter"/>
          <w:rFonts w:cs="Times New Roman"/>
          <w:i/>
        </w:rPr>
        <w:t>“El humor es otra de las armas con las que el alma lucha por su supervivencia. E</w:t>
      </w:r>
      <w:r>
        <w:rPr>
          <w:rStyle w:val="Fuentedeprrafopredeter"/>
          <w:rFonts w:cs="Times New Roman"/>
          <w:i/>
        </w:rPr>
        <w:t xml:space="preserve">s bien sabido que, en la existencia humana, el humor puede proporcionar el distanciamiento necesario para </w:t>
      </w:r>
      <w:r>
        <w:rPr>
          <w:rStyle w:val="Fuentedeprrafopredeter"/>
          <w:rFonts w:cs="Times New Roman"/>
          <w:i/>
        </w:rPr>
        <w:lastRenderedPageBreak/>
        <w:t>sobreponerse a cualquier situación, aunque no sea más que por unos segundos. Yo mismo entrené a un amigo mío que trabajaba a mi lado en la obra para q</w:t>
      </w:r>
      <w:r>
        <w:rPr>
          <w:rStyle w:val="Fuentedeprrafopredeter"/>
          <w:rFonts w:cs="Times New Roman"/>
          <w:i/>
        </w:rPr>
        <w:t>ue desarrollara su sentido del humor. Le sugería que debíamos hacernos la solemne promesa de que cada día inventaríamos una historia divertida sobre algún incidente que pudiera suceder al día siguiente de nuestra liberación”</w:t>
      </w:r>
      <w:r>
        <w:rPr>
          <w:rStyle w:val="FootnoteSymbol"/>
          <w:i/>
        </w:rPr>
        <w:footnoteReference w:id="12"/>
      </w:r>
      <w:r>
        <w:rPr>
          <w:rStyle w:val="Fuentedeprrafopredeter"/>
          <w:rFonts w:cs="Times New Roman"/>
        </w:rPr>
        <w:t>.</w:t>
      </w:r>
    </w:p>
    <w:p w:rsidR="00E13357" w:rsidRDefault="00E13357">
      <w:pPr>
        <w:pStyle w:val="Standard"/>
        <w:jc w:val="both"/>
        <w:rPr>
          <w:rFonts w:cs="Times New Roman"/>
        </w:rPr>
      </w:pPr>
    </w:p>
    <w:p w:rsidR="00E13357" w:rsidRDefault="00B76CCC">
      <w:pPr>
        <w:pStyle w:val="Standard"/>
        <w:jc w:val="both"/>
      </w:pPr>
      <w:r>
        <w:rPr>
          <w:rStyle w:val="Fuentedeprrafopredeter"/>
          <w:rFonts w:cs="Times New Roman"/>
          <w:b/>
          <w:caps/>
        </w:rPr>
        <w:t>Recuadro</w:t>
      </w:r>
      <w:r>
        <w:rPr>
          <w:rStyle w:val="Fuentedeprrafopredeter"/>
          <w:rFonts w:cs="Times New Roman"/>
          <w:b/>
          <w:caps/>
        </w:rPr>
        <w:t xml:space="preserve"> central:</w:t>
      </w:r>
      <w:r>
        <w:rPr>
          <w:rStyle w:val="Fuentedeprrafopredeter"/>
          <w:rFonts w:cs="Times New Roman"/>
        </w:rPr>
        <w:t xml:space="preserve"> “El sentido del humor es un arma de sobrevivencia. No es un don gratuito del cielo, hay que entrenarse. Invente una historia divertida sobre su trabajo cada día.”</w:t>
      </w:r>
    </w:p>
    <w:p w:rsidR="00E13357" w:rsidRDefault="00E13357">
      <w:pPr>
        <w:pStyle w:val="Standard"/>
        <w:jc w:val="both"/>
        <w:rPr>
          <w:rFonts w:cs="Times New Roman"/>
        </w:rPr>
      </w:pPr>
    </w:p>
    <w:p w:rsidR="00E13357" w:rsidRDefault="00B76CCC">
      <w:pPr>
        <w:pStyle w:val="Standard"/>
        <w:jc w:val="both"/>
      </w:pPr>
      <w:r>
        <w:rPr>
          <w:rStyle w:val="Fuentedeprrafopredeter"/>
          <w:rFonts w:cs="Times New Roman"/>
          <w:i/>
        </w:rPr>
        <w:t xml:space="preserve">“Los prisioneros más ‘prominentes’, los ‘capos’, los cocineros, los intendentes, </w:t>
      </w:r>
      <w:r>
        <w:rPr>
          <w:rStyle w:val="Fuentedeprrafopredeter"/>
          <w:rFonts w:cs="Times New Roman"/>
          <w:i/>
        </w:rPr>
        <w:t>los policías del campo no se sentían, por lo general, degradados en modo alguno, como se consideraban la mayoría de los prisioneros, sino que al contrario se consideraban ¡promovidos! Algunos incluso alimentaban pequeños delirios de grandeza. La reacción m</w:t>
      </w:r>
      <w:r>
        <w:rPr>
          <w:rStyle w:val="Fuentedeprrafopredeter"/>
          <w:rFonts w:cs="Times New Roman"/>
          <w:i/>
        </w:rPr>
        <w:t>ental de la mayoría, envidiosa y quejosa, hacia esta minoría favorecida se ponía de manifiesto de muchas maneras, a veces en forma de chistes”</w:t>
      </w:r>
      <w:r>
        <w:rPr>
          <w:rStyle w:val="FootnoteSymbol"/>
          <w:i/>
        </w:rPr>
        <w:footnoteReference w:id="13"/>
      </w:r>
      <w:r>
        <w:rPr>
          <w:rStyle w:val="Fuentedeprrafopredeter"/>
          <w:rFonts w:cs="Times New Roman"/>
          <w:i/>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b/>
          <w:caps/>
        </w:rPr>
        <w:t xml:space="preserve">Recuadro central: </w:t>
      </w:r>
      <w:r>
        <w:rPr>
          <w:rStyle w:val="Fuentedeprrafopredeter"/>
          <w:rFonts w:cs="Times New Roman"/>
        </w:rPr>
        <w:t>“Al ‘delirio de grandeza’ de algún jefe respondamos con humor. Evitemos la e</w:t>
      </w:r>
      <w:r>
        <w:rPr>
          <w:rStyle w:val="Fuentedeprrafopredeter"/>
          <w:rFonts w:cs="Times New Roman"/>
        </w:rPr>
        <w:t>nvidia y la queja improductiva.”</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i/>
        </w:rPr>
        <w:t>“Los que estuvimos en campos de concentración recordamos a los hombres que iban de barracón en barracón consolando a los demás, dándoles el último trozo de pan que les quedaba. Puede que fueran pocos en número, pero ofrecí</w:t>
      </w:r>
      <w:r>
        <w:rPr>
          <w:rStyle w:val="Fuentedeprrafopredeter"/>
          <w:rFonts w:cs="Times New Roman"/>
          <w:i/>
        </w:rPr>
        <w:t xml:space="preserve">an pruebas suficientes de que al hombre se le puede arrebatar todo salvo una cosa: </w:t>
      </w:r>
      <w:r>
        <w:rPr>
          <w:rStyle w:val="Fuentedeprrafopredeter"/>
          <w:rFonts w:cs="Times New Roman"/>
          <w:i/>
          <w:iCs/>
        </w:rPr>
        <w:t>la última de las libertades humanas –la elección de la actitud personal ante un conjunto de circunstancias– para decidir su propio camino”</w:t>
      </w:r>
      <w:r>
        <w:rPr>
          <w:rStyle w:val="FootnoteSymbol"/>
          <w:i/>
          <w:iCs/>
        </w:rPr>
        <w:footnoteReference w:id="14"/>
      </w:r>
      <w:r>
        <w:rPr>
          <w:rStyle w:val="Fuentedeprrafopredeter"/>
          <w:rFonts w:cs="Times New Roman"/>
          <w:i/>
          <w:iCs/>
        </w:rPr>
        <w:t>.</w:t>
      </w:r>
    </w:p>
    <w:p w:rsidR="00E13357" w:rsidRDefault="00E13357">
      <w:pPr>
        <w:pStyle w:val="Standard"/>
        <w:jc w:val="both"/>
        <w:rPr>
          <w:rFonts w:cs="Times New Roman"/>
          <w:i/>
          <w:lang w:val="es-AR"/>
        </w:rPr>
      </w:pPr>
    </w:p>
    <w:p w:rsidR="00E13357" w:rsidRDefault="00B76CCC">
      <w:pPr>
        <w:pStyle w:val="Standard"/>
        <w:jc w:val="both"/>
      </w:pPr>
      <w:r>
        <w:rPr>
          <w:rStyle w:val="Fuentedeprrafopredeter"/>
          <w:rFonts w:cs="Times New Roman"/>
          <w:b/>
          <w:caps/>
          <w:lang w:val="es-AR"/>
        </w:rPr>
        <w:t>recuadro centra</w:t>
      </w:r>
      <w:r>
        <w:rPr>
          <w:rStyle w:val="Fuentedeprrafopredeter"/>
          <w:rFonts w:cs="Times New Roman"/>
          <w:b/>
          <w:caps/>
          <w:lang w:val="es-AR"/>
        </w:rPr>
        <w:t>l:</w:t>
      </w:r>
      <w:r>
        <w:rPr>
          <w:rStyle w:val="Fuentedeprrafopredeter"/>
          <w:rFonts w:cs="Times New Roman"/>
        </w:rPr>
        <w:t xml:space="preserve"> “Seguramente, aun en ese ambiente de trabajo malsano en el que nos encontramos hay alguien que se juega por los otros. El desafío es descubrirlo y aliarse.”</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i/>
        </w:rPr>
        <w:t>“Una vida activa sirve a la intencionalidad de dar al hombre una oportunidad para comprender su</w:t>
      </w:r>
      <w:r>
        <w:rPr>
          <w:rStyle w:val="Fuentedeprrafopredeter"/>
          <w:rFonts w:cs="Times New Roman"/>
          <w:i/>
        </w:rPr>
        <w:t>s méritos en la labor creativa, mientras que una vida pasiva de simple goce le ofrece la oportunidad de obtener la plenitud experimentando la belleza, el arte o la naturaleza. Pero también es positiva la vida que está casi vacía tanto de creación como de g</w:t>
      </w:r>
      <w:r>
        <w:rPr>
          <w:rStyle w:val="Fuentedeprrafopredeter"/>
          <w:rFonts w:cs="Times New Roman"/>
          <w:i/>
        </w:rPr>
        <w:t>ozo y que admite una sola posibilidad de conducta; a saber, la actitud del hombre hacia su existencia, una existencia restringida por fuerzas que le son ajenas. A este hombre le están prohibidas tanto la vida creativa como la existencia de goce, pero no só</w:t>
      </w:r>
      <w:r>
        <w:rPr>
          <w:rStyle w:val="Fuentedeprrafopredeter"/>
          <w:rFonts w:cs="Times New Roman"/>
          <w:i/>
        </w:rPr>
        <w:t>lo son significativos la creatividad y el goce; todos los aspectos de la vida son igualmente significativos, de modo que el sufrimiento tiene que serlo también. El sufrimiento es un aspecto de la vida que no puede erradicarse, como no pueden apartarse el d</w:t>
      </w:r>
      <w:r>
        <w:rPr>
          <w:rStyle w:val="Fuentedeprrafopredeter"/>
          <w:rFonts w:cs="Times New Roman"/>
          <w:i/>
        </w:rPr>
        <w:t>estino o la muerte. Sin todos ellos la vida no es completa”</w:t>
      </w:r>
      <w:r>
        <w:rPr>
          <w:rStyle w:val="FootnoteSymbol"/>
          <w:i/>
        </w:rPr>
        <w:footnoteReference w:id="15"/>
      </w:r>
      <w:r>
        <w:rPr>
          <w:rStyle w:val="Fuentedeprrafopredeter"/>
          <w:rFonts w:cs="Times New Roman"/>
          <w:i/>
        </w:rPr>
        <w:t>.</w:t>
      </w:r>
    </w:p>
    <w:p w:rsidR="00E13357" w:rsidRDefault="00B76CCC">
      <w:pPr>
        <w:pStyle w:val="Standard"/>
        <w:jc w:val="both"/>
        <w:rPr>
          <w:rFonts w:cs="Times New Roman"/>
          <w:i/>
        </w:rPr>
      </w:pPr>
      <w:r>
        <w:rPr>
          <w:rFonts w:cs="Times New Roman"/>
          <w:i/>
        </w:rPr>
        <w:t>(…)</w:t>
      </w:r>
    </w:p>
    <w:p w:rsidR="00E13357" w:rsidRDefault="00B76CCC">
      <w:pPr>
        <w:pStyle w:val="Standard"/>
        <w:jc w:val="both"/>
      </w:pPr>
      <w:r>
        <w:rPr>
          <w:rStyle w:val="Fuentedeprrafopredeter"/>
          <w:rFonts w:cs="Times New Roman"/>
          <w:i/>
        </w:rPr>
        <w:t>“El modo en que un hombre acepta su destino y todo el sufrimiento que éste conlleva, la forma en que carga con su cruz, le da muchas oportunidades –incluso bajo las circu</w:t>
      </w:r>
      <w:r>
        <w:rPr>
          <w:rStyle w:val="Fuentedeprrafopredeter"/>
          <w:rFonts w:cs="Times New Roman"/>
          <w:i/>
        </w:rPr>
        <w:t>nstancias más difíciles– para añadir a su vida un sentido más profundo. Puede conservar su valor, su dignidad, su generosidad. O bien, en la dura lucha por la supervivencia, puede olvidar su dignidad humana y ser poco más que un animal, tal como nos ha rec</w:t>
      </w:r>
      <w:r>
        <w:rPr>
          <w:rStyle w:val="Fuentedeprrafopredeter"/>
          <w:rFonts w:cs="Times New Roman"/>
          <w:i/>
        </w:rPr>
        <w:t>ordado la psicología del prisionero en un campo de concentración. Aquí reside la oportunidad que el hombre tiene de aprovechar o de dejar pasar las ocasiones de alcanzar los méritos que una situación difícil puede proporcionarle. Y lo que decide si es mere</w:t>
      </w:r>
      <w:r>
        <w:rPr>
          <w:rStyle w:val="Fuentedeprrafopredeter"/>
          <w:rFonts w:cs="Times New Roman"/>
          <w:i/>
        </w:rPr>
        <w:t>cedor de sus sufrimientos o no lo es”</w:t>
      </w:r>
      <w:r>
        <w:rPr>
          <w:rStyle w:val="FootnoteSymbol"/>
          <w:i/>
        </w:rPr>
        <w:footnoteReference w:id="16"/>
      </w:r>
      <w:r>
        <w:rPr>
          <w:rStyle w:val="Fuentedeprrafopredeter"/>
          <w:rFonts w:cs="Times New Roman"/>
          <w:i/>
        </w:rPr>
        <w:t>.</w:t>
      </w:r>
    </w:p>
    <w:p w:rsidR="00E13357" w:rsidRDefault="00E13357">
      <w:pPr>
        <w:pStyle w:val="Standard"/>
        <w:jc w:val="both"/>
        <w:rPr>
          <w:rFonts w:cs="Times New Roman"/>
          <w:caps/>
        </w:rPr>
      </w:pPr>
    </w:p>
    <w:p w:rsidR="00E13357" w:rsidRDefault="00B76CCC">
      <w:pPr>
        <w:pStyle w:val="Standard"/>
        <w:jc w:val="both"/>
      </w:pPr>
      <w:r>
        <w:rPr>
          <w:rStyle w:val="Fuentedeprrafopredeter"/>
          <w:rFonts w:cs="Times New Roman"/>
          <w:b/>
          <w:caps/>
        </w:rPr>
        <w:lastRenderedPageBreak/>
        <w:t xml:space="preserve">Recuadro central: </w:t>
      </w:r>
      <w:r>
        <w:rPr>
          <w:rStyle w:val="Fuentedeprrafopredeter"/>
          <w:rFonts w:cs="Times New Roman"/>
        </w:rPr>
        <w:t>“El sufrimiento no es negativo en sí mismo. Negativo es el sufrimiento que no encuentra su porqué. Dar sentido al sufrimiento intentando comprender su mensaje, su enseñanza, su posi</w:t>
      </w:r>
      <w:r>
        <w:rPr>
          <w:rStyle w:val="Fuentedeprrafopredeter"/>
          <w:rFonts w:cs="Times New Roman"/>
        </w:rPr>
        <w:t>bilidad de convertirse en oferta.”</w:t>
      </w:r>
    </w:p>
    <w:p w:rsidR="00E13357" w:rsidRDefault="00E13357">
      <w:pPr>
        <w:pStyle w:val="Standard"/>
        <w:jc w:val="both"/>
        <w:rPr>
          <w:rFonts w:cs="Times New Roman"/>
          <w:i/>
          <w:lang w:val="es-AR"/>
        </w:rPr>
      </w:pPr>
    </w:p>
    <w:p w:rsidR="00E13357" w:rsidRDefault="00B76CCC">
      <w:pPr>
        <w:pStyle w:val="Standard"/>
        <w:jc w:val="both"/>
      </w:pPr>
      <w:r>
        <w:rPr>
          <w:rStyle w:val="Fuentedeprrafopredeter"/>
          <w:rFonts w:cs="Times New Roman"/>
          <w:lang w:val="es-AR"/>
        </w:rPr>
        <w:t>(</w:t>
      </w:r>
      <w:proofErr w:type="gramStart"/>
      <w:r>
        <w:rPr>
          <w:rStyle w:val="Fuentedeprrafopredeter"/>
          <w:rFonts w:cs="Times New Roman"/>
          <w:lang w:val="es-AR"/>
        </w:rPr>
        <w:t>para</w:t>
      </w:r>
      <w:proofErr w:type="gramEnd"/>
      <w:r>
        <w:rPr>
          <w:rStyle w:val="Fuentedeprrafopredeter"/>
          <w:rFonts w:cs="Times New Roman"/>
          <w:lang w:val="es-AR"/>
        </w:rPr>
        <w:t xml:space="preserve"> los prisioneros)</w:t>
      </w:r>
      <w:r>
        <w:rPr>
          <w:rStyle w:val="Fuentedeprrafopredeter"/>
          <w:rFonts w:cs="Times New Roman"/>
          <w:i/>
          <w:lang w:val="es-AR"/>
        </w:rPr>
        <w:t xml:space="preserve"> “</w:t>
      </w:r>
      <w:r>
        <w:rPr>
          <w:rStyle w:val="Fuentedeprrafopredeter"/>
          <w:rFonts w:cs="Times New Roman"/>
          <w:i/>
        </w:rPr>
        <w:t xml:space="preserve">era imposible prever cuándo y cómo terminaría aquella existencia, caso de tener fin. El vocablo latino </w:t>
      </w:r>
      <w:proofErr w:type="spellStart"/>
      <w:r>
        <w:rPr>
          <w:rStyle w:val="Fuentedeprrafopredeter"/>
          <w:rFonts w:cs="Times New Roman"/>
          <w:iCs/>
        </w:rPr>
        <w:t>finis</w:t>
      </w:r>
      <w:proofErr w:type="spellEnd"/>
      <w:r>
        <w:rPr>
          <w:rStyle w:val="Fuentedeprrafopredeter"/>
          <w:rFonts w:cs="Times New Roman"/>
          <w:i/>
          <w:iCs/>
        </w:rPr>
        <w:t xml:space="preserve"> </w:t>
      </w:r>
      <w:r>
        <w:rPr>
          <w:rStyle w:val="Fuentedeprrafopredeter"/>
          <w:rFonts w:cs="Times New Roman"/>
          <w:i/>
        </w:rPr>
        <w:t xml:space="preserve">tiene dos significados: final y meta a alcanzar. El hombre que no podía ver el fin de </w:t>
      </w:r>
      <w:r>
        <w:rPr>
          <w:rStyle w:val="Fuentedeprrafopredeter"/>
          <w:rFonts w:cs="Times New Roman"/>
          <w:i/>
        </w:rPr>
        <w:t>su ‘existencia provisional’, tampoco podía aspirar a una meta última en la vida. Cesaba de vivir para el futuro en contraste con el hombre normal. Por consiguiente cambiaba toda la estructura de su vida íntima”</w:t>
      </w:r>
      <w:r>
        <w:rPr>
          <w:rStyle w:val="FootnoteSymbol"/>
          <w:i/>
        </w:rPr>
        <w:footnoteReference w:id="17"/>
      </w:r>
      <w:r>
        <w:rPr>
          <w:rStyle w:val="Fuentedeprrafopredeter"/>
          <w:rFonts w:cs="Times New Roman"/>
          <w:i/>
        </w:rPr>
        <w:t>.</w:t>
      </w:r>
    </w:p>
    <w:p w:rsidR="00E13357" w:rsidRDefault="00E13357">
      <w:pPr>
        <w:pStyle w:val="Standard"/>
        <w:jc w:val="both"/>
        <w:rPr>
          <w:rFonts w:cs="Times New Roman"/>
          <w:caps/>
        </w:rPr>
      </w:pPr>
    </w:p>
    <w:p w:rsidR="00E13357" w:rsidRDefault="00B76CCC">
      <w:pPr>
        <w:pStyle w:val="Standard"/>
        <w:jc w:val="both"/>
      </w:pPr>
      <w:r>
        <w:rPr>
          <w:rStyle w:val="Fuentedeprrafopredeter"/>
          <w:rFonts w:cs="Times New Roman"/>
          <w:b/>
          <w:caps/>
        </w:rPr>
        <w:t xml:space="preserve">Recuadro central: </w:t>
      </w:r>
      <w:r>
        <w:rPr>
          <w:rStyle w:val="Fuentedeprrafopredeter"/>
          <w:rFonts w:cs="Times New Roman"/>
        </w:rPr>
        <w:t>“Póngase</w:t>
      </w:r>
      <w:r>
        <w:rPr>
          <w:rStyle w:val="Fuentedeprrafopredeter"/>
          <w:rFonts w:cs="Times New Roman"/>
        </w:rPr>
        <w:t xml:space="preserve"> metas que puedan alcanzar ’el final‘, es decir que sean realizables. Mire al futuro desde la acción presente.”</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i/>
        </w:rPr>
        <w:t xml:space="preserve">“En otro contexto hemos hablado ya de la tendencia a mirar al pasado como una forma de contribuir a apaciguar el presente y todos sus horrores </w:t>
      </w:r>
      <w:r>
        <w:rPr>
          <w:rStyle w:val="Fuentedeprrafopredeter"/>
          <w:rFonts w:cs="Times New Roman"/>
          <w:i/>
        </w:rPr>
        <w:t>haciéndolo menos real. Pero despojar al presente de su realidad entrañaba ciertos riesgos. Resultaba fácil desentenderse de las posibilidades de hacer algo positivo en el campo y esas oportunidades existían de verdad”</w:t>
      </w:r>
      <w:r>
        <w:rPr>
          <w:rStyle w:val="FootnoteSymbol"/>
          <w:i/>
        </w:rPr>
        <w:footnoteReference w:id="18"/>
      </w:r>
      <w:r>
        <w:rPr>
          <w:rStyle w:val="Fuentedeprrafopredeter"/>
          <w:rFonts w:cs="Times New Roman"/>
          <w:i/>
        </w:rPr>
        <w:t>.</w:t>
      </w:r>
    </w:p>
    <w:p w:rsidR="00E13357" w:rsidRDefault="00E13357">
      <w:pPr>
        <w:pStyle w:val="Standard"/>
        <w:jc w:val="both"/>
        <w:rPr>
          <w:rFonts w:cs="Times New Roman"/>
          <w:b/>
          <w:caps/>
        </w:rPr>
      </w:pPr>
    </w:p>
    <w:p w:rsidR="00E13357" w:rsidRDefault="00B76CCC">
      <w:pPr>
        <w:pStyle w:val="Standard"/>
        <w:jc w:val="both"/>
      </w:pPr>
      <w:r>
        <w:rPr>
          <w:rStyle w:val="Fuentedeprrafopredeter"/>
          <w:rFonts w:cs="Times New Roman"/>
          <w:b/>
          <w:caps/>
        </w:rPr>
        <w:t xml:space="preserve">Recuadro central: </w:t>
      </w:r>
      <w:r>
        <w:rPr>
          <w:rStyle w:val="Fuentedeprrafopredeter"/>
          <w:rFonts w:cs="Times New Roman"/>
        </w:rPr>
        <w:t>“Concéntrese en el momento presente y en él tome conciencia de lo que puede hacer y en la medida de lo posible, hágalo. Siempre es posible realizar algo positivo en cualquier lugar, en cualquier momento.”</w:t>
      </w:r>
    </w:p>
    <w:p w:rsidR="00E13357" w:rsidRDefault="00E13357">
      <w:pPr>
        <w:pStyle w:val="Standard"/>
        <w:jc w:val="both"/>
        <w:rPr>
          <w:rFonts w:cs="Times New Roman"/>
          <w:i/>
          <w:lang w:val="es-AR"/>
        </w:rPr>
      </w:pPr>
    </w:p>
    <w:p w:rsidR="00E13357" w:rsidRDefault="00B76CCC">
      <w:pPr>
        <w:pStyle w:val="Standard"/>
        <w:jc w:val="both"/>
      </w:pPr>
      <w:r>
        <w:rPr>
          <w:rStyle w:val="Fuentedeprrafopredeter"/>
          <w:rFonts w:cs="Times New Roman"/>
          <w:i/>
        </w:rPr>
        <w:t>“Los que conocen la estrecha relación que existe e</w:t>
      </w:r>
      <w:r>
        <w:rPr>
          <w:rStyle w:val="Fuentedeprrafopredeter"/>
          <w:rFonts w:cs="Times New Roman"/>
          <w:i/>
        </w:rPr>
        <w:t>ntre el estado de ánimo de una persona –su valor y sus esperanzas, o la falta de ambos– y la capacidad de su cuerpo para conservarse inmune, saben también que si repentinamente pierde la esperanza y el valor, ello puede ocasionarle la muerte. La causa últi</w:t>
      </w:r>
      <w:r>
        <w:rPr>
          <w:rStyle w:val="Fuentedeprrafopredeter"/>
          <w:rFonts w:cs="Times New Roman"/>
          <w:i/>
        </w:rPr>
        <w:t>ma de la muerte de mi amigo fue que la esperada liberación no se produjo y esto le desilusionó totalmente; de pronto, su cuerpo perdió resistencia contra la infección tifoidea latente. Su fe en el futuro y su voluntad de vivir se paralizaron y su cuerpo fu</w:t>
      </w:r>
      <w:r>
        <w:rPr>
          <w:rStyle w:val="Fuentedeprrafopredeter"/>
          <w:rFonts w:cs="Times New Roman"/>
          <w:i/>
        </w:rPr>
        <w:t>e presa de la enfermedad, de suerte que sus sueños se hicieron finalmente realidad”</w:t>
      </w:r>
      <w:r>
        <w:rPr>
          <w:rStyle w:val="FootnoteSymbol"/>
          <w:i/>
        </w:rPr>
        <w:footnoteReference w:id="19"/>
      </w:r>
      <w:r>
        <w:rPr>
          <w:rStyle w:val="Fuentedeprrafopredeter"/>
          <w:rFonts w:cs="Times New Roman"/>
          <w:i/>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b/>
          <w:caps/>
          <w:lang w:val="es-AR"/>
        </w:rPr>
        <w:t xml:space="preserve">Recuadro central: </w:t>
      </w:r>
      <w:r>
        <w:rPr>
          <w:rStyle w:val="Fuentedeprrafopredeter"/>
          <w:rFonts w:cs="Times New Roman"/>
        </w:rPr>
        <w:t>“No se ponga metas que sólo dependen de eventos externos. No se exija que todo cambie en una fecha precisa. El futuro no nos pertenece</w:t>
      </w:r>
      <w:r>
        <w:rPr>
          <w:rStyle w:val="Fuentedeprrafopredeter"/>
          <w:rFonts w:cs="Times New Roman"/>
        </w:rPr>
        <w:t xml:space="preserve"> y la desilusión puede ser devastadora.”</w:t>
      </w:r>
    </w:p>
    <w:p w:rsidR="00E13357" w:rsidRDefault="00E13357">
      <w:pPr>
        <w:pStyle w:val="Standard"/>
        <w:jc w:val="both"/>
        <w:rPr>
          <w:rFonts w:cs="Times New Roman"/>
          <w:i/>
          <w:lang w:val="es-AR"/>
        </w:rPr>
      </w:pPr>
    </w:p>
    <w:p w:rsidR="00E13357" w:rsidRDefault="00B76CCC">
      <w:pPr>
        <w:pStyle w:val="Standard"/>
        <w:jc w:val="both"/>
      </w:pPr>
      <w:r>
        <w:rPr>
          <w:rStyle w:val="Fuentedeprrafopredeter"/>
          <w:rFonts w:cs="Times New Roman"/>
          <w:i/>
        </w:rPr>
        <w:t>“La unicidad y la resolución que diferencian a cada individuo y confieren un significado a su existencia tienen su incidencia en la actividad creativa, al igual que la tienen en el amor. Cuando se acepta la imposib</w:t>
      </w:r>
      <w:r>
        <w:rPr>
          <w:rStyle w:val="Fuentedeprrafopredeter"/>
          <w:rFonts w:cs="Times New Roman"/>
          <w:i/>
        </w:rPr>
        <w:t xml:space="preserve">ilidad de reemplazar a una persona, se da paso para que se manifieste en toda su magnitud la responsabilidad que el hombre asume ante su existencia. El hombre que se hace consciente de su responsabilidad ante el ser humano que le espera con todo su afecto </w:t>
      </w:r>
      <w:r>
        <w:rPr>
          <w:rStyle w:val="Fuentedeprrafopredeter"/>
          <w:rFonts w:cs="Times New Roman"/>
          <w:i/>
        </w:rPr>
        <w:t>o ante una obra inconclusa no podrá nunca tirar su vida por la borda. Conoce el ‘porqué’ de su existencia y podrá soportar casi cualquier ‘cómo’”</w:t>
      </w:r>
      <w:r>
        <w:rPr>
          <w:rStyle w:val="FootnoteSymbol"/>
          <w:i/>
        </w:rPr>
        <w:footnoteReference w:id="20"/>
      </w:r>
      <w:r>
        <w:rPr>
          <w:rStyle w:val="Fuentedeprrafopredeter"/>
          <w:rFonts w:cs="Times New Roman"/>
          <w:i/>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b/>
          <w:caps/>
        </w:rPr>
        <w:t>Recuadro central:</w:t>
      </w:r>
      <w:r>
        <w:rPr>
          <w:rStyle w:val="Fuentedeprrafopredeter"/>
          <w:rFonts w:cs="Times New Roman"/>
        </w:rPr>
        <w:t xml:space="preserve"> “Usted es insustituible ante quienes lo aman y ante el desarrollo d</w:t>
      </w:r>
      <w:r>
        <w:rPr>
          <w:rStyle w:val="Fuentedeprrafopredeter"/>
          <w:rFonts w:cs="Times New Roman"/>
        </w:rPr>
        <w:t>e su vida. Basta esta constatación para comprender su gran valor; no lo dude.”</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i/>
        </w:rPr>
        <w:t>“Un día, poco después de nuestra liberación, yo paseaba por la campiña florida, camino del pueblo más próximo. Las alondras se elevaban hasta el cielo y yo podía oír sus gozoso</w:t>
      </w:r>
      <w:r>
        <w:rPr>
          <w:rStyle w:val="Fuentedeprrafopredeter"/>
          <w:rFonts w:cs="Times New Roman"/>
          <w:i/>
        </w:rPr>
        <w:t xml:space="preserve">s cantos; no había </w:t>
      </w:r>
      <w:r>
        <w:rPr>
          <w:rStyle w:val="Fuentedeprrafopredeter"/>
          <w:rFonts w:cs="Times New Roman"/>
          <w:i/>
        </w:rPr>
        <w:lastRenderedPageBreak/>
        <w:t>nada más que la tierra y el cielo y el júbilo de las alondras, y la libertad del espacio. Me detuve, miré en derredor, después al cielo, y finalmente caí de rodillas. En aquel momento yo sabía muy poco de mí o del mundo, sólo tenía en la</w:t>
      </w:r>
      <w:r>
        <w:rPr>
          <w:rStyle w:val="Fuentedeprrafopredeter"/>
          <w:rFonts w:cs="Times New Roman"/>
          <w:i/>
        </w:rPr>
        <w:t xml:space="preserve"> cabeza una frase, siempre la misma: ‘Desde mi estrecha prisión llamé a mi Señor y él me contestó desde el espacio en libertad’.</w:t>
      </w:r>
    </w:p>
    <w:p w:rsidR="00E13357" w:rsidRDefault="00B76CCC">
      <w:pPr>
        <w:pStyle w:val="Standard"/>
        <w:jc w:val="both"/>
      </w:pPr>
      <w:r>
        <w:rPr>
          <w:rStyle w:val="Fuentedeprrafopredeter"/>
          <w:rFonts w:cs="Times New Roman"/>
          <w:i/>
        </w:rPr>
        <w:t xml:space="preserve">No recuerdo cuánto tiempo permanecí allí, de rodillas, repitiendo una y otra vez mi jaculatoria. Pero yo sé que aquel día, en </w:t>
      </w:r>
      <w:r>
        <w:rPr>
          <w:rStyle w:val="Fuentedeprrafopredeter"/>
          <w:rFonts w:cs="Times New Roman"/>
          <w:i/>
        </w:rPr>
        <w:t>aquel momento, mi vida empezó otra vez. Fui avanzando, paso a paso, hasta volverme de nuevo un ser humano”</w:t>
      </w:r>
      <w:r>
        <w:rPr>
          <w:rStyle w:val="FootnoteSymbol"/>
          <w:i/>
        </w:rPr>
        <w:footnoteReference w:id="21"/>
      </w:r>
      <w:r>
        <w:rPr>
          <w:rStyle w:val="Fuentedeprrafopredeter"/>
          <w:rFonts w:cs="Times New Roman"/>
          <w:i/>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b/>
          <w:caps/>
        </w:rPr>
        <w:t xml:space="preserve">Recuadro central: </w:t>
      </w:r>
      <w:r>
        <w:rPr>
          <w:rStyle w:val="Fuentedeprrafopredeter"/>
          <w:rFonts w:cs="Times New Roman"/>
        </w:rPr>
        <w:t>“Sea agradecido. Registre todo aquello de positivo que recibió de la gente, del mundo, de Dios y no se olvide d</w:t>
      </w:r>
      <w:r>
        <w:rPr>
          <w:rStyle w:val="Fuentedeprrafopredeter"/>
          <w:rFonts w:cs="Times New Roman"/>
        </w:rPr>
        <w:t>e agradecer.”</w:t>
      </w:r>
    </w:p>
    <w:p w:rsidR="00E13357" w:rsidRDefault="00E13357">
      <w:pPr>
        <w:pStyle w:val="Standard"/>
        <w:shd w:val="clear" w:color="auto" w:fill="FFFFFF"/>
        <w:jc w:val="both"/>
        <w:rPr>
          <w:rFonts w:cs="Times New Roman"/>
          <w:color w:val="000000"/>
        </w:rPr>
      </w:pPr>
    </w:p>
    <w:p w:rsidR="00E13357" w:rsidRDefault="00B76CCC">
      <w:pPr>
        <w:pStyle w:val="Standard"/>
        <w:jc w:val="both"/>
      </w:pPr>
      <w:r>
        <w:rPr>
          <w:rStyle w:val="Fuentedeprrafopredeter"/>
          <w:rFonts w:cs="Times New Roman"/>
          <w:i/>
        </w:rPr>
        <w:t xml:space="preserve">“En una ocasión paseaba yo con un amigo camino del campo de concentración, cuando de pronto llegamos a un sembrado de espigas verdes. Automáticamente yo las evité, pero él me agarró del brazo y me arrastró hacia el sembrado. Yo balbucí algo </w:t>
      </w:r>
      <w:r>
        <w:rPr>
          <w:rStyle w:val="Fuentedeprrafopredeter"/>
          <w:rFonts w:cs="Times New Roman"/>
          <w:i/>
        </w:rPr>
        <w:t xml:space="preserve">referente a no tronchar las tiernas espigas. Se enfadó mucho conmigo, me lanzó una mirada airada y me gritó: "¡No me digas! ¿No nos han quitado bastante ellos a nosotros? Mi mujer y mi hijo han muerto en la cámara de gas –por no mencionar las demás cosas– </w:t>
      </w:r>
      <w:r>
        <w:rPr>
          <w:rStyle w:val="Fuentedeprrafopredeter"/>
          <w:rFonts w:cs="Times New Roman"/>
          <w:i/>
        </w:rPr>
        <w:t>¿y tú me vas a prohibir que tronche unas pocas espigas de trigo?"</w:t>
      </w:r>
    </w:p>
    <w:p w:rsidR="00E13357" w:rsidRDefault="00B76CCC">
      <w:pPr>
        <w:pStyle w:val="Standard"/>
        <w:jc w:val="both"/>
      </w:pPr>
      <w:r>
        <w:rPr>
          <w:rStyle w:val="Fuentedeprrafopredeter"/>
          <w:rFonts w:cs="Times New Roman"/>
          <w:i/>
        </w:rPr>
        <w:t>Sólo muy lentamente se podía devolver a aquellos hombres a la verdad lisa y llana de que nadie tenía derecho a obrar mal, ni aun cuando a él le hubieran hecho daño”</w:t>
      </w:r>
      <w:r>
        <w:rPr>
          <w:rStyle w:val="FootnoteSymbol"/>
          <w:i/>
        </w:rPr>
        <w:footnoteReference w:id="22"/>
      </w:r>
      <w:r>
        <w:rPr>
          <w:rStyle w:val="Fuentedeprrafopredeter"/>
          <w:rFonts w:cs="Times New Roman"/>
          <w:i/>
        </w:rPr>
        <w:t>.</w:t>
      </w:r>
    </w:p>
    <w:p w:rsidR="00E13357" w:rsidRDefault="00E13357">
      <w:pPr>
        <w:pStyle w:val="Standard"/>
        <w:jc w:val="both"/>
        <w:rPr>
          <w:rFonts w:cs="Times New Roman"/>
          <w:i/>
        </w:rPr>
      </w:pPr>
    </w:p>
    <w:p w:rsidR="00E13357" w:rsidRDefault="00B76CCC">
      <w:pPr>
        <w:pStyle w:val="Standard"/>
        <w:jc w:val="both"/>
      </w:pPr>
      <w:r>
        <w:rPr>
          <w:rStyle w:val="Fuentedeprrafopredeter"/>
          <w:rFonts w:cs="Times New Roman"/>
          <w:b/>
          <w:caps/>
        </w:rPr>
        <w:t>Recua</w:t>
      </w:r>
      <w:r>
        <w:rPr>
          <w:rStyle w:val="Fuentedeprrafopredeter"/>
          <w:rFonts w:cs="Times New Roman"/>
          <w:b/>
          <w:caps/>
        </w:rPr>
        <w:t xml:space="preserve">dro central: </w:t>
      </w:r>
      <w:r>
        <w:rPr>
          <w:rStyle w:val="Fuentedeprrafopredeter"/>
          <w:rFonts w:cs="Times New Roman"/>
        </w:rPr>
        <w:t>“Sea coherente con sus principios éticos. Cuando se vive en un mundo poco ético, nuestra integridad nos sostiene y asegura.”</w:t>
      </w:r>
    </w:p>
    <w:p w:rsidR="00E13357" w:rsidRDefault="00E13357">
      <w:pPr>
        <w:pStyle w:val="Standard"/>
        <w:jc w:val="both"/>
        <w:rPr>
          <w:rFonts w:cs="Times New Roman"/>
          <w:lang w:val="es-AR"/>
        </w:rPr>
      </w:pPr>
    </w:p>
    <w:p w:rsidR="00E13357" w:rsidRDefault="00E13357">
      <w:pPr>
        <w:pStyle w:val="Standard"/>
        <w:jc w:val="both"/>
        <w:rPr>
          <w:rFonts w:cs="Times New Roman"/>
          <w:b/>
          <w:lang w:val="es-AR"/>
        </w:rPr>
      </w:pPr>
    </w:p>
    <w:p w:rsidR="00E13357" w:rsidRDefault="00E13357">
      <w:pPr>
        <w:pStyle w:val="Standard"/>
        <w:jc w:val="both"/>
      </w:pPr>
    </w:p>
    <w:sectPr w:rsidR="00E1335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CC" w:rsidRDefault="00B76CCC">
      <w:r>
        <w:separator/>
      </w:r>
    </w:p>
  </w:endnote>
  <w:endnote w:type="continuationSeparator" w:id="0">
    <w:p w:rsidR="00B76CCC" w:rsidRDefault="00B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CC" w:rsidRDefault="00B76CCC">
      <w:r>
        <w:rPr>
          <w:color w:val="000000"/>
        </w:rPr>
        <w:separator/>
      </w:r>
    </w:p>
  </w:footnote>
  <w:footnote w:type="continuationSeparator" w:id="0">
    <w:p w:rsidR="00B76CCC" w:rsidRDefault="00B76CCC">
      <w:r>
        <w:continuationSeparator/>
      </w:r>
    </w:p>
  </w:footnote>
  <w:footnote w:id="1">
    <w:p w:rsidR="00E13357" w:rsidRDefault="00B76CCC">
      <w:pPr>
        <w:pStyle w:val="Footnote"/>
      </w:pPr>
      <w:r>
        <w:rPr>
          <w:rStyle w:val="Rimandonotaapidipagina"/>
        </w:rPr>
        <w:footnoteRef/>
      </w:r>
      <w:r>
        <w:rPr>
          <w:rStyle w:val="Fuentedeprrafopredeter"/>
          <w:lang w:val="es-AR"/>
        </w:rPr>
        <w:t xml:space="preserve"> </w:t>
      </w:r>
      <w:r>
        <w:rPr>
          <w:rStyle w:val="Fuentedeprrafopredeter"/>
          <w:rFonts w:cs="Times New Roman"/>
          <w:smallCaps/>
          <w:sz w:val="24"/>
          <w:szCs w:val="24"/>
          <w:lang w:val="es-AR"/>
        </w:rPr>
        <w:t>Frankl</w:t>
      </w:r>
      <w:r>
        <w:rPr>
          <w:rStyle w:val="Fuentedeprrafopredeter"/>
          <w:rFonts w:cs="Times New Roman"/>
          <w:caps/>
          <w:sz w:val="24"/>
          <w:szCs w:val="24"/>
          <w:lang w:val="es-AR"/>
        </w:rPr>
        <w:t>, v</w:t>
      </w:r>
      <w:r>
        <w:rPr>
          <w:rStyle w:val="Fuentedeprrafopredeter"/>
          <w:rFonts w:cs="Times New Roman"/>
          <w:sz w:val="24"/>
          <w:szCs w:val="24"/>
          <w:lang w:val="es-AR"/>
        </w:rPr>
        <w:t xml:space="preserve">., </w:t>
      </w:r>
      <w:r>
        <w:rPr>
          <w:rStyle w:val="Fuentedeprrafopredeter"/>
          <w:rFonts w:cs="Times New Roman"/>
          <w:i/>
          <w:sz w:val="24"/>
          <w:szCs w:val="24"/>
          <w:lang w:val="es-AR"/>
        </w:rPr>
        <w:t xml:space="preserve">El hombre en busca de sentido, </w:t>
      </w:r>
      <w:r>
        <w:rPr>
          <w:rStyle w:val="Fuentedeprrafopredeter"/>
          <w:rFonts w:cs="Times New Roman"/>
          <w:sz w:val="24"/>
          <w:szCs w:val="24"/>
          <w:lang w:val="es-AR"/>
        </w:rPr>
        <w:t>Herder, Barcelona, 1991, pp. 43</w:t>
      </w:r>
      <w:r>
        <w:rPr>
          <w:rStyle w:val="Fuentedeprrafopredeter"/>
          <w:rFonts w:cs="Times New Roman"/>
          <w:sz w:val="24"/>
          <w:szCs w:val="24"/>
          <w:lang w:val="es-AR"/>
        </w:rPr>
        <w:t>-44.</w:t>
      </w:r>
    </w:p>
  </w:footnote>
  <w:footnote w:id="2">
    <w:p w:rsidR="00E13357" w:rsidRDefault="00B76CCC">
      <w:pPr>
        <w:pStyle w:val="Footnote"/>
      </w:pPr>
      <w:r>
        <w:rPr>
          <w:rStyle w:val="Rimandonotaapidipagina"/>
        </w:rPr>
        <w:footnoteRef/>
      </w:r>
      <w:r>
        <w:rPr>
          <w:rStyle w:val="Fuentedeprrafopredeter"/>
          <w:lang w:val="en-GB"/>
        </w:rPr>
        <w:t xml:space="preserve"> </w:t>
      </w:r>
      <w:r>
        <w:rPr>
          <w:rStyle w:val="Fuentedeprrafopredeter"/>
          <w:rFonts w:cs="Times New Roman"/>
          <w:sz w:val="24"/>
          <w:szCs w:val="24"/>
          <w:lang w:val="en-GB"/>
        </w:rPr>
        <w:t>Ibid.</w:t>
      </w:r>
      <w:proofErr w:type="gramStart"/>
      <w:r>
        <w:rPr>
          <w:rStyle w:val="Fuentedeprrafopredeter"/>
          <w:rFonts w:cs="Times New Roman"/>
          <w:sz w:val="24"/>
          <w:szCs w:val="24"/>
          <w:lang w:val="en-GB"/>
        </w:rPr>
        <w:t>,  pp</w:t>
      </w:r>
      <w:proofErr w:type="gramEnd"/>
      <w:r>
        <w:rPr>
          <w:rStyle w:val="Fuentedeprrafopredeter"/>
          <w:rFonts w:cs="Times New Roman"/>
          <w:sz w:val="24"/>
          <w:szCs w:val="24"/>
          <w:lang w:val="en-GB"/>
        </w:rPr>
        <w:t>. 44-45.</w:t>
      </w:r>
    </w:p>
  </w:footnote>
  <w:footnote w:id="3">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pp. 46-47.</w:t>
      </w:r>
    </w:p>
  </w:footnote>
  <w:footnote w:id="4">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62.</w:t>
      </w:r>
    </w:p>
  </w:footnote>
  <w:footnote w:id="5">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63.</w:t>
      </w:r>
    </w:p>
  </w:footnote>
  <w:footnote w:id="6">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64.</w:t>
      </w:r>
    </w:p>
  </w:footnote>
  <w:footnote w:id="7">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65.</w:t>
      </w:r>
    </w:p>
  </w:footnote>
  <w:footnote w:id="8">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67.</w:t>
      </w:r>
    </w:p>
  </w:footnote>
  <w:footnote w:id="9">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pp. 65-66.</w:t>
      </w:r>
    </w:p>
  </w:footnote>
  <w:footnote w:id="10">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66.</w:t>
      </w:r>
    </w:p>
  </w:footnote>
  <w:footnote w:id="11">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68.</w:t>
      </w:r>
    </w:p>
  </w:footnote>
  <w:footnote w:id="12">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pp. 70-71.</w:t>
      </w:r>
    </w:p>
  </w:footnote>
  <w:footnote w:id="13">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88.</w:t>
      </w:r>
    </w:p>
  </w:footnote>
  <w:footnote w:id="14">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90.</w:t>
      </w:r>
    </w:p>
  </w:footnote>
  <w:footnote w:id="15">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pp. 91-92.</w:t>
      </w:r>
    </w:p>
  </w:footnote>
  <w:footnote w:id="16">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92.</w:t>
      </w:r>
    </w:p>
  </w:footnote>
  <w:footnote w:id="17">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95.</w:t>
      </w:r>
    </w:p>
  </w:footnote>
  <w:footnote w:id="18">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96.</w:t>
      </w:r>
    </w:p>
  </w:footnote>
  <w:footnote w:id="19">
    <w:p w:rsidR="00E13357" w:rsidRDefault="00B76CCC">
      <w:pPr>
        <w:pStyle w:val="Standard"/>
        <w:jc w:val="both"/>
      </w:pPr>
      <w:r>
        <w:rPr>
          <w:rStyle w:val="Rimandonotaapidipagina"/>
        </w:rPr>
        <w:footnoteRef/>
      </w:r>
      <w:r>
        <w:rPr>
          <w:rStyle w:val="Fuentedeprrafopredeter"/>
          <w:lang w:val="en-GB"/>
        </w:rPr>
        <w:t xml:space="preserve"> </w:t>
      </w:r>
      <w:proofErr w:type="gramStart"/>
      <w:r>
        <w:rPr>
          <w:rStyle w:val="Fuentedeprrafopredeter"/>
          <w:lang w:val="en-GB"/>
        </w:rPr>
        <w:t>Ibid.,</w:t>
      </w:r>
      <w:proofErr w:type="gramEnd"/>
      <w:r>
        <w:rPr>
          <w:rStyle w:val="Fuentedeprrafopredeter"/>
          <w:lang w:val="en-GB"/>
        </w:rPr>
        <w:t xml:space="preserve"> p. 100.</w:t>
      </w:r>
    </w:p>
  </w:footnote>
  <w:footnote w:id="20">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pp. 103-104.</w:t>
      </w:r>
    </w:p>
  </w:footnote>
  <w:footnote w:id="21">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113.</w:t>
      </w:r>
    </w:p>
  </w:footnote>
  <w:footnote w:id="22">
    <w:p w:rsidR="00E13357" w:rsidRDefault="00B76CCC">
      <w:pPr>
        <w:pStyle w:val="Footnote"/>
      </w:pPr>
      <w:r>
        <w:rPr>
          <w:rStyle w:val="Rimandonotaapidipagina"/>
        </w:rPr>
        <w:footnoteRef/>
      </w:r>
      <w:r>
        <w:rPr>
          <w:rStyle w:val="Fuentedeprrafopredeter"/>
          <w:lang w:val="en-GB"/>
        </w:rPr>
        <w:t xml:space="preserve"> </w:t>
      </w:r>
      <w:proofErr w:type="gramStart"/>
      <w:r>
        <w:rPr>
          <w:rStyle w:val="Fuentedeprrafopredeter"/>
          <w:rFonts w:cs="Times New Roman"/>
          <w:sz w:val="24"/>
          <w:szCs w:val="24"/>
          <w:lang w:val="en-GB"/>
        </w:rPr>
        <w:t>Ibid.,</w:t>
      </w:r>
      <w:proofErr w:type="gramEnd"/>
      <w:r>
        <w:rPr>
          <w:rStyle w:val="Fuentedeprrafopredeter"/>
          <w:rFonts w:cs="Times New Roman"/>
          <w:sz w:val="24"/>
          <w:szCs w:val="24"/>
          <w:lang w:val="en-GB"/>
        </w:rPr>
        <w:t xml:space="preserve"> p. 114.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13357"/>
    <w:rsid w:val="00993DD9"/>
    <w:rsid w:val="00B76CCC"/>
    <w:rsid w:val="00E13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9A5B2-0599-4F9E-910A-34B98B0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uentedeprrafopredeter">
    <w:name w:val="Fuente de párrafo predete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sta">
    <w:name w:val="Lista"/>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basedOn w:val="Fuentedeprrafopredeter"/>
    <w:rPr>
      <w:rFonts w:cs="Times New Roman"/>
      <w:position w:val="0"/>
      <w:vertAlign w:val="superscript"/>
    </w:rPr>
  </w:style>
  <w:style w:type="character" w:customStyle="1" w:styleId="Footnoteanchor">
    <w:name w:val="Footnote anchor"/>
    <w:rPr>
      <w:position w:val="0"/>
      <w:vertAlign w:val="superscript"/>
    </w:rPr>
  </w:style>
  <w:style w:type="character" w:customStyle="1" w:styleId="Refdenotaalpie">
    <w:name w:val="Ref. de nota al pie"/>
    <w:basedOn w:val="Fuentedeprrafopredeter"/>
    <w:rPr>
      <w:position w:val="0"/>
      <w:vertAlign w:val="superscript"/>
    </w:rPr>
  </w:style>
  <w:style w:type="character" w:styleId="Rimandonotaapidipagina">
    <w:name w:val="footnote reference"/>
    <w:basedOn w:val="Carpredefinitoparagraf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3494</Words>
  <Characters>19918</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2</cp:revision>
  <cp:lastPrinted>2013-06-25T14:11:00Z</cp:lastPrinted>
  <dcterms:created xsi:type="dcterms:W3CDTF">2017-09-10T09:27:00Z</dcterms:created>
  <dcterms:modified xsi:type="dcterms:W3CDTF">2017-09-10T09:27:00Z</dcterms:modified>
</cp:coreProperties>
</file>